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A519E" w14:textId="77777777" w:rsidR="004B1453" w:rsidRPr="00685DBD" w:rsidRDefault="004B1453" w:rsidP="004B1453">
      <w:pPr>
        <w:ind w:firstLine="720"/>
      </w:pPr>
      <w:r w:rsidRPr="00685DBD">
        <w:t>ЗАДАЧА № 1</w:t>
      </w:r>
    </w:p>
    <w:p w14:paraId="3F7A088B" w14:textId="77777777" w:rsidR="004B1453" w:rsidRPr="00685DBD" w:rsidRDefault="004B1453" w:rsidP="004B1453">
      <w:pPr>
        <w:ind w:firstLine="720"/>
      </w:pPr>
      <w:r w:rsidRPr="00685DBD">
        <w:t>ВЫБОР ТИПА ДИОДОВ ДЛЯ ВЫПРЯМИТЕЛЕЙ</w:t>
      </w:r>
    </w:p>
    <w:p w14:paraId="47A696C9" w14:textId="77777777" w:rsidR="004B1453" w:rsidRPr="00685DBD" w:rsidRDefault="004B1453" w:rsidP="004B1453">
      <w:pPr>
        <w:ind w:firstLine="720"/>
      </w:pPr>
      <w:r w:rsidRPr="00685DBD">
        <w:t>Задание:</w:t>
      </w:r>
    </w:p>
    <w:p w14:paraId="5CF37223" w14:textId="77777777" w:rsidR="004B1453" w:rsidRPr="00685DBD" w:rsidRDefault="004B1453" w:rsidP="004B1453">
      <w:pPr>
        <w:ind w:firstLine="720"/>
      </w:pPr>
      <w:r w:rsidRPr="00685DBD">
        <w:t>1. Осуществить расчет параметров диода по заданным параметрам.</w:t>
      </w:r>
    </w:p>
    <w:p w14:paraId="026E8FBF" w14:textId="77777777" w:rsidR="00CE7BBE" w:rsidRPr="00685DBD" w:rsidRDefault="004B1453" w:rsidP="004B1453">
      <w:pPr>
        <w:ind w:firstLine="720"/>
      </w:pPr>
      <w:r w:rsidRPr="00685DBD">
        <w:t>2. Выбрать все типы диодов из Приложения А, с параметрами, удовлетворяющими условиям.</w:t>
      </w:r>
    </w:p>
    <w:p w14:paraId="668D3C7F" w14:textId="77777777" w:rsidR="004B1453" w:rsidRPr="00685DBD" w:rsidRDefault="004B1453" w:rsidP="004B1453">
      <w:pPr>
        <w:ind w:firstLine="720"/>
      </w:pPr>
      <w:r w:rsidRPr="00685DBD">
        <w:t xml:space="preserve">Исходные данные: тип выпрямителя – однополупериодный; </w:t>
      </w:r>
      <w:r w:rsidRPr="00685DBD">
        <w:rPr>
          <w:lang w:val="en-US"/>
        </w:rPr>
        <w:t>R</w:t>
      </w:r>
      <w:r w:rsidRPr="00685DBD">
        <w:rPr>
          <w:vertAlign w:val="subscript"/>
          <w:lang w:val="en-US"/>
        </w:rPr>
        <w:t>H</w:t>
      </w:r>
      <w:r w:rsidRPr="00685DBD">
        <w:t xml:space="preserve">=400 Ом, </w:t>
      </w:r>
      <w:r w:rsidRPr="00685DBD">
        <w:rPr>
          <w:lang w:val="en-US"/>
        </w:rPr>
        <w:t>U</w:t>
      </w:r>
      <w:r w:rsidRPr="00685DBD">
        <w:rPr>
          <w:vertAlign w:val="subscript"/>
        </w:rPr>
        <w:t>2</w:t>
      </w:r>
      <w:r w:rsidRPr="00685DBD">
        <w:t xml:space="preserve">=360 </w:t>
      </w:r>
      <w:r w:rsidRPr="00685DBD">
        <w:rPr>
          <w:lang w:val="en-US"/>
        </w:rPr>
        <w:t>B</w:t>
      </w:r>
      <w:r w:rsidRPr="00685DBD">
        <w:t>.</w:t>
      </w:r>
    </w:p>
    <w:p w14:paraId="5356B120" w14:textId="77777777" w:rsidR="004B1453" w:rsidRPr="00685DBD" w:rsidRDefault="004B1453" w:rsidP="004B1453">
      <w:pPr>
        <w:ind w:firstLine="720"/>
      </w:pPr>
      <w:r w:rsidRPr="00685DBD">
        <w:t>Решение:</w:t>
      </w:r>
    </w:p>
    <w:p w14:paraId="3FD5F310" w14:textId="77777777" w:rsidR="004B1453" w:rsidRPr="00685DBD" w:rsidRDefault="004B1453" w:rsidP="004B1453">
      <w:pPr>
        <w:ind w:firstLine="720"/>
      </w:pPr>
      <w:r w:rsidRPr="00685DBD">
        <w:t>Номинальное напряжение нагрузки:</w:t>
      </w:r>
    </w:p>
    <w:p w14:paraId="0DDA8FDF" w14:textId="77777777" w:rsidR="004B1453" w:rsidRPr="00685DBD" w:rsidRDefault="004B1453" w:rsidP="004B1453"/>
    <w:p w14:paraId="14CE1670" w14:textId="77777777" w:rsidR="004B1453" w:rsidRPr="00685DBD" w:rsidRDefault="004B1453" w:rsidP="004B1453">
      <w:pPr>
        <w:jc w:val="center"/>
      </w:pPr>
      <w:r w:rsidRPr="00685DBD">
        <w:rPr>
          <w:position w:val="-12"/>
        </w:rPr>
        <w:object w:dxaOrig="3280" w:dyaOrig="360" w14:anchorId="5A559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23.25pt" o:ole="">
            <v:imagedata r:id="rId7" o:title=""/>
          </v:shape>
          <o:OLEObject Type="Embed" ProgID="Equation.DSMT4" ShapeID="_x0000_i1025" DrawAspect="Content" ObjectID="_1682603881" r:id="rId8"/>
        </w:object>
      </w:r>
    </w:p>
    <w:p w14:paraId="413F718C" w14:textId="77777777" w:rsidR="004B1453" w:rsidRPr="00685DBD" w:rsidRDefault="004B1453" w:rsidP="004B1453"/>
    <w:p w14:paraId="39F3DDCE" w14:textId="77777777" w:rsidR="004B1453" w:rsidRPr="00685DBD" w:rsidRDefault="004B1453" w:rsidP="004B1453">
      <w:pPr>
        <w:ind w:firstLine="720"/>
      </w:pPr>
      <w:r w:rsidRPr="00685DBD">
        <w:t>Расчетный прямой ток:</w:t>
      </w:r>
    </w:p>
    <w:p w14:paraId="5B90E86C" w14:textId="77777777" w:rsidR="004B1453" w:rsidRPr="00685DBD" w:rsidRDefault="004B1453" w:rsidP="004B1453">
      <w:pPr>
        <w:ind w:firstLine="720"/>
      </w:pPr>
    </w:p>
    <w:p w14:paraId="6131671A" w14:textId="77777777" w:rsidR="004B1453" w:rsidRPr="00685DBD" w:rsidRDefault="004B1453" w:rsidP="004B1453">
      <w:pPr>
        <w:jc w:val="center"/>
      </w:pPr>
      <w:r w:rsidRPr="00685DBD">
        <w:rPr>
          <w:position w:val="-30"/>
        </w:rPr>
        <w:object w:dxaOrig="3159" w:dyaOrig="680" w14:anchorId="21C5F514">
          <v:shape id="_x0000_i1026" type="#_x0000_t75" style="width:235.5pt;height:50.25pt" o:ole="">
            <v:imagedata r:id="rId9" o:title=""/>
          </v:shape>
          <o:OLEObject Type="Embed" ProgID="Equation.DSMT4" ShapeID="_x0000_i1026" DrawAspect="Content" ObjectID="_1682603882" r:id="rId10"/>
        </w:object>
      </w:r>
    </w:p>
    <w:p w14:paraId="3F4D318E" w14:textId="77777777" w:rsidR="004B1453" w:rsidRPr="00685DBD" w:rsidRDefault="004B1453" w:rsidP="004B1453">
      <w:pPr>
        <w:jc w:val="center"/>
      </w:pPr>
    </w:p>
    <w:p w14:paraId="0F72D7A6" w14:textId="77777777" w:rsidR="004B1453" w:rsidRPr="00685DBD" w:rsidRDefault="004B1453" w:rsidP="004B1453">
      <w:r w:rsidRPr="00685DBD">
        <w:tab/>
        <w:t>Расчетное обратное напряжение:</w:t>
      </w:r>
    </w:p>
    <w:p w14:paraId="43C7C496" w14:textId="77777777" w:rsidR="004B1453" w:rsidRPr="00685DBD" w:rsidRDefault="004B1453" w:rsidP="004B1453"/>
    <w:p w14:paraId="61CD7AB1" w14:textId="77777777" w:rsidR="004B1453" w:rsidRPr="00685DBD" w:rsidRDefault="004B1453" w:rsidP="004B1453">
      <w:pPr>
        <w:jc w:val="center"/>
      </w:pPr>
      <w:r w:rsidRPr="00685DBD">
        <w:rPr>
          <w:position w:val="-14"/>
        </w:rPr>
        <w:object w:dxaOrig="4140" w:dyaOrig="420" w14:anchorId="4257B610">
          <v:shape id="_x0000_i1027" type="#_x0000_t75" style="width:309pt;height:30.75pt" o:ole="">
            <v:imagedata r:id="rId11" o:title=""/>
          </v:shape>
          <o:OLEObject Type="Embed" ProgID="Equation.DSMT4" ShapeID="_x0000_i1027" DrawAspect="Content" ObjectID="_1682603883" r:id="rId12"/>
        </w:object>
      </w:r>
    </w:p>
    <w:p w14:paraId="22E8CE17" w14:textId="77777777" w:rsidR="004B1453" w:rsidRPr="00685DBD" w:rsidRDefault="004B1453" w:rsidP="004B1453">
      <w:pPr>
        <w:jc w:val="center"/>
      </w:pPr>
    </w:p>
    <w:p w14:paraId="58371083" w14:textId="77777777" w:rsidR="004B1453" w:rsidRPr="00685DBD" w:rsidRDefault="004B1453" w:rsidP="004B1453">
      <w:r w:rsidRPr="00685DBD">
        <w:tab/>
        <w:t>Условия выбора диода:</w:t>
      </w:r>
    </w:p>
    <w:p w14:paraId="5381485B" w14:textId="77777777" w:rsidR="004B1453" w:rsidRPr="00685DBD" w:rsidRDefault="004B1453" w:rsidP="004B1453"/>
    <w:p w14:paraId="21C1B1F0" w14:textId="77777777" w:rsidR="004B1453" w:rsidRPr="00685DBD" w:rsidRDefault="004B1453" w:rsidP="004B1453">
      <w:pPr>
        <w:jc w:val="center"/>
        <w:rPr>
          <w:szCs w:val="28"/>
        </w:rPr>
      </w:pPr>
      <w:r w:rsidRPr="00685DBD">
        <w:rPr>
          <w:position w:val="-14"/>
          <w:szCs w:val="28"/>
        </w:rPr>
        <w:object w:dxaOrig="2380" w:dyaOrig="380" w14:anchorId="39F06DB0">
          <v:shape id="_x0000_i1028" type="#_x0000_t75" style="width:177.75pt;height:27.75pt" o:ole="">
            <v:imagedata r:id="rId13" o:title=""/>
          </v:shape>
          <o:OLEObject Type="Embed" ProgID="Equation.DSMT4" ShapeID="_x0000_i1028" DrawAspect="Content" ObjectID="_1682603884" r:id="rId14"/>
        </w:object>
      </w:r>
      <w:r w:rsidRPr="00685DBD">
        <w:rPr>
          <w:szCs w:val="28"/>
        </w:rPr>
        <w:t xml:space="preserve">   </w:t>
      </w:r>
    </w:p>
    <w:p w14:paraId="1ED406BA" w14:textId="77777777" w:rsidR="004B1453" w:rsidRPr="00685DBD" w:rsidRDefault="004B1453" w:rsidP="004B1453">
      <w:pPr>
        <w:jc w:val="center"/>
      </w:pPr>
      <w:r w:rsidRPr="00685DBD">
        <w:rPr>
          <w:position w:val="-14"/>
          <w:szCs w:val="28"/>
        </w:rPr>
        <w:object w:dxaOrig="2680" w:dyaOrig="380" w14:anchorId="57ACC5AA">
          <v:shape id="_x0000_i1029" type="#_x0000_t75" style="width:200.25pt;height:27.75pt" o:ole="">
            <v:imagedata r:id="rId15" o:title=""/>
          </v:shape>
          <o:OLEObject Type="Embed" ProgID="Equation.DSMT4" ShapeID="_x0000_i1029" DrawAspect="Content" ObjectID="_1682603885" r:id="rId16"/>
        </w:object>
      </w:r>
    </w:p>
    <w:p w14:paraId="4712CC6F" w14:textId="77777777" w:rsidR="00685DBD" w:rsidRDefault="00685DBD" w:rsidP="004B1453">
      <w:pPr>
        <w:rPr>
          <w:szCs w:val="28"/>
        </w:rPr>
      </w:pPr>
    </w:p>
    <w:p w14:paraId="3739A760" w14:textId="77777777" w:rsidR="004B1453" w:rsidRPr="00685DBD" w:rsidRDefault="004B1453" w:rsidP="004B1453">
      <w:pPr>
        <w:rPr>
          <w:szCs w:val="28"/>
        </w:rPr>
      </w:pPr>
      <w:r w:rsidRPr="00685DBD">
        <w:rPr>
          <w:szCs w:val="28"/>
        </w:rPr>
        <w:lastRenderedPageBreak/>
        <w:t>Таблица 1.1 – Основные технические параметры диодов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2152"/>
        <w:gridCol w:w="1743"/>
        <w:gridCol w:w="1560"/>
        <w:gridCol w:w="1552"/>
        <w:gridCol w:w="1551"/>
      </w:tblGrid>
      <w:tr w:rsidR="004B1453" w:rsidRPr="00685DBD" w14:paraId="3A7DBAAD" w14:textId="77777777" w:rsidTr="004B1453">
        <w:tc>
          <w:tcPr>
            <w:tcW w:w="787" w:type="dxa"/>
          </w:tcPr>
          <w:p w14:paraId="39D6DAAD" w14:textId="77777777" w:rsidR="004B1453" w:rsidRPr="00685DBD" w:rsidRDefault="004B1453" w:rsidP="009B5C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№</w:t>
            </w:r>
          </w:p>
        </w:tc>
        <w:tc>
          <w:tcPr>
            <w:tcW w:w="2152" w:type="dxa"/>
          </w:tcPr>
          <w:p w14:paraId="028FFFA9" w14:textId="77777777" w:rsidR="004B1453" w:rsidRPr="00685DBD" w:rsidRDefault="004B1453" w:rsidP="009B5C53">
            <w:pPr>
              <w:rPr>
                <w:rFonts w:eastAsia="Calibri"/>
                <w:szCs w:val="28"/>
              </w:rPr>
            </w:pPr>
            <w:r w:rsidRPr="00685DBD">
              <w:rPr>
                <w:rFonts w:eastAsia="Calibri"/>
                <w:szCs w:val="28"/>
              </w:rPr>
              <w:t>Тип (марка)</w:t>
            </w:r>
          </w:p>
        </w:tc>
        <w:tc>
          <w:tcPr>
            <w:tcW w:w="1743" w:type="dxa"/>
          </w:tcPr>
          <w:p w14:paraId="694F9D94" w14:textId="77777777" w:rsidR="004B1453" w:rsidRPr="00685DBD" w:rsidRDefault="004B1453" w:rsidP="009B5C53">
            <w:pPr>
              <w:rPr>
                <w:rFonts w:eastAsia="Calibri"/>
                <w:szCs w:val="28"/>
              </w:rPr>
            </w:pPr>
            <w:r w:rsidRPr="00685DBD">
              <w:rPr>
                <w:rFonts w:eastAsia="Calibri"/>
                <w:szCs w:val="28"/>
                <w:lang w:val="en-US"/>
              </w:rPr>
              <w:t>U</w:t>
            </w:r>
            <w:r w:rsidRPr="00685DBD">
              <w:rPr>
                <w:rFonts w:eastAsia="Calibri"/>
                <w:szCs w:val="28"/>
                <w:vertAlign w:val="subscript"/>
              </w:rPr>
              <w:t>прям</w:t>
            </w:r>
            <w:r w:rsidRPr="00685DBD">
              <w:rPr>
                <w:rFonts w:eastAsia="Calibri"/>
                <w:szCs w:val="28"/>
              </w:rPr>
              <w:t>, В</w:t>
            </w:r>
          </w:p>
        </w:tc>
        <w:tc>
          <w:tcPr>
            <w:tcW w:w="1560" w:type="dxa"/>
          </w:tcPr>
          <w:p w14:paraId="2E5D36E6" w14:textId="77777777" w:rsidR="004B1453" w:rsidRPr="00685DBD" w:rsidRDefault="004B1453" w:rsidP="009B5C53">
            <w:pPr>
              <w:rPr>
                <w:rFonts w:eastAsia="Calibri"/>
                <w:szCs w:val="28"/>
              </w:rPr>
            </w:pPr>
            <w:r w:rsidRPr="00685DBD">
              <w:rPr>
                <w:rFonts w:eastAsia="Calibri"/>
                <w:szCs w:val="28"/>
                <w:lang w:val="en-US"/>
              </w:rPr>
              <w:t>U</w:t>
            </w:r>
            <w:proofErr w:type="spellStart"/>
            <w:r w:rsidRPr="00685DBD">
              <w:rPr>
                <w:rFonts w:eastAsia="Calibri"/>
                <w:szCs w:val="28"/>
                <w:vertAlign w:val="subscript"/>
              </w:rPr>
              <w:t>обр</w:t>
            </w:r>
            <w:proofErr w:type="spellEnd"/>
            <w:r w:rsidRPr="00685DBD">
              <w:rPr>
                <w:rFonts w:eastAsia="Calibri"/>
                <w:szCs w:val="28"/>
              </w:rPr>
              <w:t>, В</w:t>
            </w:r>
          </w:p>
        </w:tc>
        <w:tc>
          <w:tcPr>
            <w:tcW w:w="1552" w:type="dxa"/>
          </w:tcPr>
          <w:p w14:paraId="490FD0E6" w14:textId="77777777" w:rsidR="004B1453" w:rsidRPr="00685DBD" w:rsidRDefault="004B1453" w:rsidP="009B5C53">
            <w:pPr>
              <w:rPr>
                <w:rFonts w:eastAsia="Calibri"/>
                <w:szCs w:val="28"/>
                <w:vertAlign w:val="subscript"/>
              </w:rPr>
            </w:pPr>
            <w:r w:rsidRPr="00685DBD">
              <w:rPr>
                <w:rFonts w:eastAsia="Calibri"/>
                <w:i/>
                <w:szCs w:val="28"/>
                <w:lang w:val="en-US"/>
              </w:rPr>
              <w:t>I</w:t>
            </w:r>
            <w:r w:rsidRPr="00685DBD">
              <w:rPr>
                <w:rFonts w:eastAsia="Calibri"/>
                <w:szCs w:val="28"/>
                <w:vertAlign w:val="subscript"/>
              </w:rPr>
              <w:t xml:space="preserve">прям, </w:t>
            </w:r>
            <w:r w:rsidRPr="00685DBD">
              <w:rPr>
                <w:rFonts w:eastAsia="Calibri"/>
                <w:szCs w:val="28"/>
              </w:rPr>
              <w:t>мА</w:t>
            </w:r>
          </w:p>
        </w:tc>
        <w:tc>
          <w:tcPr>
            <w:tcW w:w="1551" w:type="dxa"/>
          </w:tcPr>
          <w:p w14:paraId="7ECDDBFF" w14:textId="77777777" w:rsidR="004B1453" w:rsidRPr="00685DBD" w:rsidRDefault="004B1453" w:rsidP="009B5C53">
            <w:pPr>
              <w:rPr>
                <w:rFonts w:eastAsia="Calibri"/>
                <w:szCs w:val="28"/>
              </w:rPr>
            </w:pPr>
            <w:r w:rsidRPr="00685DBD">
              <w:rPr>
                <w:rFonts w:eastAsia="Calibri"/>
                <w:i/>
                <w:szCs w:val="28"/>
                <w:lang w:val="en-US"/>
              </w:rPr>
              <w:t>I</w:t>
            </w:r>
            <w:proofErr w:type="spellStart"/>
            <w:r w:rsidRPr="00685DBD">
              <w:rPr>
                <w:rFonts w:eastAsia="Calibri"/>
                <w:szCs w:val="28"/>
                <w:vertAlign w:val="subscript"/>
              </w:rPr>
              <w:t>обр</w:t>
            </w:r>
            <w:proofErr w:type="spellEnd"/>
            <w:r w:rsidRPr="00685DBD">
              <w:rPr>
                <w:rFonts w:eastAsia="Calibri"/>
                <w:szCs w:val="28"/>
              </w:rPr>
              <w:t>, мкА</w:t>
            </w:r>
          </w:p>
        </w:tc>
      </w:tr>
      <w:tr w:rsidR="004B1453" w:rsidRPr="00685DBD" w14:paraId="16DB7BAF" w14:textId="77777777" w:rsidTr="004025E9">
        <w:tc>
          <w:tcPr>
            <w:tcW w:w="787" w:type="dxa"/>
          </w:tcPr>
          <w:p w14:paraId="046F4E33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</w:t>
            </w:r>
          </w:p>
        </w:tc>
        <w:tc>
          <w:tcPr>
            <w:tcW w:w="2152" w:type="dxa"/>
            <w:vAlign w:val="center"/>
          </w:tcPr>
          <w:p w14:paraId="3D17BBB7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КД205Ж</w:t>
            </w:r>
          </w:p>
        </w:tc>
        <w:tc>
          <w:tcPr>
            <w:tcW w:w="1743" w:type="dxa"/>
            <w:vAlign w:val="center"/>
          </w:tcPr>
          <w:p w14:paraId="5289365E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14:paraId="74F79AA6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600</w:t>
            </w:r>
          </w:p>
        </w:tc>
        <w:tc>
          <w:tcPr>
            <w:tcW w:w="1552" w:type="dxa"/>
            <w:vAlign w:val="center"/>
          </w:tcPr>
          <w:p w14:paraId="59F4BEBA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500</w:t>
            </w:r>
          </w:p>
        </w:tc>
        <w:tc>
          <w:tcPr>
            <w:tcW w:w="1551" w:type="dxa"/>
          </w:tcPr>
          <w:p w14:paraId="1D45B91E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100</w:t>
            </w:r>
          </w:p>
        </w:tc>
      </w:tr>
      <w:tr w:rsidR="004B1453" w:rsidRPr="00685DBD" w14:paraId="5C839FC9" w14:textId="77777777" w:rsidTr="004025E9">
        <w:tc>
          <w:tcPr>
            <w:tcW w:w="787" w:type="dxa"/>
          </w:tcPr>
          <w:p w14:paraId="7D249C7F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2</w:t>
            </w:r>
          </w:p>
        </w:tc>
        <w:tc>
          <w:tcPr>
            <w:tcW w:w="2152" w:type="dxa"/>
            <w:vAlign w:val="center"/>
          </w:tcPr>
          <w:p w14:paraId="0094AF9F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КД209Б</w:t>
            </w:r>
          </w:p>
        </w:tc>
        <w:tc>
          <w:tcPr>
            <w:tcW w:w="1743" w:type="dxa"/>
            <w:vAlign w:val="center"/>
          </w:tcPr>
          <w:p w14:paraId="6322276C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14:paraId="304F5113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 xml:space="preserve">600 </w:t>
            </w:r>
          </w:p>
        </w:tc>
        <w:tc>
          <w:tcPr>
            <w:tcW w:w="1552" w:type="dxa"/>
            <w:vAlign w:val="center"/>
          </w:tcPr>
          <w:p w14:paraId="6DE607FD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500</w:t>
            </w:r>
          </w:p>
        </w:tc>
        <w:tc>
          <w:tcPr>
            <w:tcW w:w="1551" w:type="dxa"/>
          </w:tcPr>
          <w:p w14:paraId="2CCD56B1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100</w:t>
            </w:r>
          </w:p>
        </w:tc>
      </w:tr>
      <w:tr w:rsidR="004B1453" w:rsidRPr="00685DBD" w14:paraId="57E21EAB" w14:textId="77777777" w:rsidTr="004025E9">
        <w:tc>
          <w:tcPr>
            <w:tcW w:w="787" w:type="dxa"/>
          </w:tcPr>
          <w:p w14:paraId="4095D9E8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3</w:t>
            </w:r>
          </w:p>
        </w:tc>
        <w:tc>
          <w:tcPr>
            <w:tcW w:w="2152" w:type="dxa"/>
            <w:vAlign w:val="center"/>
          </w:tcPr>
          <w:p w14:paraId="4FD564BC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КД209В</w:t>
            </w:r>
          </w:p>
        </w:tc>
        <w:tc>
          <w:tcPr>
            <w:tcW w:w="1743" w:type="dxa"/>
            <w:vAlign w:val="center"/>
          </w:tcPr>
          <w:p w14:paraId="488656C4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14:paraId="64BB6834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 xml:space="preserve">800 </w:t>
            </w:r>
          </w:p>
        </w:tc>
        <w:tc>
          <w:tcPr>
            <w:tcW w:w="1552" w:type="dxa"/>
            <w:vAlign w:val="center"/>
          </w:tcPr>
          <w:p w14:paraId="04998C47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500</w:t>
            </w:r>
          </w:p>
        </w:tc>
        <w:tc>
          <w:tcPr>
            <w:tcW w:w="1551" w:type="dxa"/>
          </w:tcPr>
          <w:p w14:paraId="11A73D2A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100</w:t>
            </w:r>
          </w:p>
        </w:tc>
      </w:tr>
      <w:tr w:rsidR="004B1453" w:rsidRPr="00685DBD" w14:paraId="5CA40855" w14:textId="77777777" w:rsidTr="00A87F2F">
        <w:tc>
          <w:tcPr>
            <w:tcW w:w="787" w:type="dxa"/>
          </w:tcPr>
          <w:p w14:paraId="18BF589F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4</w:t>
            </w:r>
          </w:p>
        </w:tc>
        <w:tc>
          <w:tcPr>
            <w:tcW w:w="2152" w:type="dxa"/>
            <w:vAlign w:val="center"/>
          </w:tcPr>
          <w:p w14:paraId="7FB77EB6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КД257В</w:t>
            </w:r>
          </w:p>
        </w:tc>
        <w:tc>
          <w:tcPr>
            <w:tcW w:w="1743" w:type="dxa"/>
            <w:vAlign w:val="center"/>
          </w:tcPr>
          <w:p w14:paraId="3D84F9BD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1,5</w:t>
            </w:r>
          </w:p>
        </w:tc>
        <w:tc>
          <w:tcPr>
            <w:tcW w:w="1560" w:type="dxa"/>
            <w:vAlign w:val="center"/>
          </w:tcPr>
          <w:p w14:paraId="316D979C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 xml:space="preserve">600 </w:t>
            </w:r>
          </w:p>
        </w:tc>
        <w:tc>
          <w:tcPr>
            <w:tcW w:w="1552" w:type="dxa"/>
            <w:vAlign w:val="center"/>
          </w:tcPr>
          <w:p w14:paraId="545E0E3E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3000</w:t>
            </w:r>
          </w:p>
        </w:tc>
        <w:tc>
          <w:tcPr>
            <w:tcW w:w="1551" w:type="dxa"/>
          </w:tcPr>
          <w:p w14:paraId="375540CF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200</w:t>
            </w:r>
          </w:p>
        </w:tc>
      </w:tr>
      <w:tr w:rsidR="004B1453" w:rsidRPr="00685DBD" w14:paraId="606D2386" w14:textId="77777777" w:rsidTr="00A87F2F">
        <w:tc>
          <w:tcPr>
            <w:tcW w:w="787" w:type="dxa"/>
          </w:tcPr>
          <w:p w14:paraId="1BE09B7E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5</w:t>
            </w:r>
          </w:p>
        </w:tc>
        <w:tc>
          <w:tcPr>
            <w:tcW w:w="2152" w:type="dxa"/>
            <w:vAlign w:val="center"/>
          </w:tcPr>
          <w:p w14:paraId="12B9F8DC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КД257Г</w:t>
            </w:r>
          </w:p>
        </w:tc>
        <w:tc>
          <w:tcPr>
            <w:tcW w:w="1743" w:type="dxa"/>
            <w:vAlign w:val="center"/>
          </w:tcPr>
          <w:p w14:paraId="038CB95C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1,5</w:t>
            </w:r>
          </w:p>
        </w:tc>
        <w:tc>
          <w:tcPr>
            <w:tcW w:w="1560" w:type="dxa"/>
            <w:vAlign w:val="center"/>
          </w:tcPr>
          <w:p w14:paraId="48AFC30E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 xml:space="preserve">800 </w:t>
            </w:r>
          </w:p>
        </w:tc>
        <w:tc>
          <w:tcPr>
            <w:tcW w:w="1552" w:type="dxa"/>
            <w:vAlign w:val="center"/>
          </w:tcPr>
          <w:p w14:paraId="19DAD89D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3000</w:t>
            </w:r>
          </w:p>
        </w:tc>
        <w:tc>
          <w:tcPr>
            <w:tcW w:w="1551" w:type="dxa"/>
          </w:tcPr>
          <w:p w14:paraId="7BB4C16B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200</w:t>
            </w:r>
          </w:p>
        </w:tc>
      </w:tr>
      <w:tr w:rsidR="004B1453" w:rsidRPr="00685DBD" w14:paraId="0926D29C" w14:textId="77777777" w:rsidTr="00841CB4">
        <w:tc>
          <w:tcPr>
            <w:tcW w:w="787" w:type="dxa"/>
          </w:tcPr>
          <w:p w14:paraId="55F8BD0C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6</w:t>
            </w:r>
          </w:p>
        </w:tc>
        <w:tc>
          <w:tcPr>
            <w:tcW w:w="2152" w:type="dxa"/>
            <w:vAlign w:val="center"/>
          </w:tcPr>
          <w:p w14:paraId="42794861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КД257Д</w:t>
            </w:r>
          </w:p>
        </w:tc>
        <w:tc>
          <w:tcPr>
            <w:tcW w:w="1743" w:type="dxa"/>
            <w:vAlign w:val="center"/>
          </w:tcPr>
          <w:p w14:paraId="41DA94F8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1,5</w:t>
            </w:r>
          </w:p>
        </w:tc>
        <w:tc>
          <w:tcPr>
            <w:tcW w:w="1560" w:type="dxa"/>
            <w:vAlign w:val="center"/>
          </w:tcPr>
          <w:p w14:paraId="7991BEDD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 xml:space="preserve">1000 </w:t>
            </w:r>
          </w:p>
        </w:tc>
        <w:tc>
          <w:tcPr>
            <w:tcW w:w="1552" w:type="dxa"/>
            <w:vAlign w:val="center"/>
          </w:tcPr>
          <w:p w14:paraId="67541D24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3000</w:t>
            </w:r>
          </w:p>
        </w:tc>
        <w:tc>
          <w:tcPr>
            <w:tcW w:w="1551" w:type="dxa"/>
          </w:tcPr>
          <w:p w14:paraId="20EEEDD5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200</w:t>
            </w:r>
          </w:p>
        </w:tc>
      </w:tr>
      <w:tr w:rsidR="004B1453" w:rsidRPr="00685DBD" w14:paraId="3A35FCEB" w14:textId="77777777" w:rsidTr="00841CB4">
        <w:tc>
          <w:tcPr>
            <w:tcW w:w="787" w:type="dxa"/>
          </w:tcPr>
          <w:p w14:paraId="316A5010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7</w:t>
            </w:r>
          </w:p>
        </w:tc>
        <w:tc>
          <w:tcPr>
            <w:tcW w:w="2152" w:type="dxa"/>
            <w:vAlign w:val="center"/>
          </w:tcPr>
          <w:p w14:paraId="568E41CA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КД258В</w:t>
            </w:r>
          </w:p>
        </w:tc>
        <w:tc>
          <w:tcPr>
            <w:tcW w:w="1743" w:type="dxa"/>
            <w:vAlign w:val="center"/>
          </w:tcPr>
          <w:p w14:paraId="2A7EC344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1,6</w:t>
            </w:r>
          </w:p>
        </w:tc>
        <w:tc>
          <w:tcPr>
            <w:tcW w:w="1560" w:type="dxa"/>
            <w:vAlign w:val="center"/>
          </w:tcPr>
          <w:p w14:paraId="5C15DC39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 xml:space="preserve">600 </w:t>
            </w:r>
          </w:p>
        </w:tc>
        <w:tc>
          <w:tcPr>
            <w:tcW w:w="1552" w:type="dxa"/>
            <w:vAlign w:val="center"/>
          </w:tcPr>
          <w:p w14:paraId="4DAE4C59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1500</w:t>
            </w:r>
          </w:p>
        </w:tc>
        <w:tc>
          <w:tcPr>
            <w:tcW w:w="1551" w:type="dxa"/>
          </w:tcPr>
          <w:p w14:paraId="32B3E3C6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200</w:t>
            </w:r>
          </w:p>
        </w:tc>
      </w:tr>
      <w:tr w:rsidR="004B1453" w:rsidRPr="00685DBD" w14:paraId="4EFE0E69" w14:textId="77777777" w:rsidTr="00841CB4">
        <w:tc>
          <w:tcPr>
            <w:tcW w:w="787" w:type="dxa"/>
          </w:tcPr>
          <w:p w14:paraId="4434A2FB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8</w:t>
            </w:r>
          </w:p>
        </w:tc>
        <w:tc>
          <w:tcPr>
            <w:tcW w:w="2152" w:type="dxa"/>
            <w:vAlign w:val="center"/>
          </w:tcPr>
          <w:p w14:paraId="325D4855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КД258Г</w:t>
            </w:r>
          </w:p>
        </w:tc>
        <w:tc>
          <w:tcPr>
            <w:tcW w:w="1743" w:type="dxa"/>
            <w:vAlign w:val="center"/>
          </w:tcPr>
          <w:p w14:paraId="3FACB3DB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1,6</w:t>
            </w:r>
          </w:p>
        </w:tc>
        <w:tc>
          <w:tcPr>
            <w:tcW w:w="1560" w:type="dxa"/>
            <w:vAlign w:val="center"/>
          </w:tcPr>
          <w:p w14:paraId="5F7C9D44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 xml:space="preserve">800 </w:t>
            </w:r>
          </w:p>
        </w:tc>
        <w:tc>
          <w:tcPr>
            <w:tcW w:w="1552" w:type="dxa"/>
            <w:vAlign w:val="center"/>
          </w:tcPr>
          <w:p w14:paraId="4AAA2932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1500</w:t>
            </w:r>
          </w:p>
        </w:tc>
        <w:tc>
          <w:tcPr>
            <w:tcW w:w="1551" w:type="dxa"/>
          </w:tcPr>
          <w:p w14:paraId="7CFB47CA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200</w:t>
            </w:r>
          </w:p>
        </w:tc>
      </w:tr>
      <w:tr w:rsidR="004B1453" w:rsidRPr="00685DBD" w14:paraId="0248BD41" w14:textId="77777777" w:rsidTr="00841CB4">
        <w:tc>
          <w:tcPr>
            <w:tcW w:w="787" w:type="dxa"/>
          </w:tcPr>
          <w:p w14:paraId="037BC011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9</w:t>
            </w:r>
          </w:p>
        </w:tc>
        <w:tc>
          <w:tcPr>
            <w:tcW w:w="2152" w:type="dxa"/>
            <w:vAlign w:val="center"/>
          </w:tcPr>
          <w:p w14:paraId="3D84118F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КД258Д</w:t>
            </w:r>
          </w:p>
        </w:tc>
        <w:tc>
          <w:tcPr>
            <w:tcW w:w="1743" w:type="dxa"/>
            <w:vAlign w:val="center"/>
          </w:tcPr>
          <w:p w14:paraId="0EA27C6F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1,6</w:t>
            </w:r>
          </w:p>
        </w:tc>
        <w:tc>
          <w:tcPr>
            <w:tcW w:w="1560" w:type="dxa"/>
            <w:vAlign w:val="center"/>
          </w:tcPr>
          <w:p w14:paraId="0A8C6DDE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 xml:space="preserve">1000 </w:t>
            </w:r>
          </w:p>
        </w:tc>
        <w:tc>
          <w:tcPr>
            <w:tcW w:w="1552" w:type="dxa"/>
            <w:vAlign w:val="center"/>
          </w:tcPr>
          <w:p w14:paraId="485F9253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1500</w:t>
            </w:r>
          </w:p>
        </w:tc>
        <w:tc>
          <w:tcPr>
            <w:tcW w:w="1551" w:type="dxa"/>
          </w:tcPr>
          <w:p w14:paraId="157D483B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200</w:t>
            </w:r>
          </w:p>
        </w:tc>
      </w:tr>
      <w:tr w:rsidR="004B1453" w:rsidRPr="00685DBD" w14:paraId="27F51F10" w14:textId="77777777" w:rsidTr="00841CB4">
        <w:tc>
          <w:tcPr>
            <w:tcW w:w="787" w:type="dxa"/>
          </w:tcPr>
          <w:p w14:paraId="3B911478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10</w:t>
            </w:r>
          </w:p>
        </w:tc>
        <w:tc>
          <w:tcPr>
            <w:tcW w:w="2152" w:type="dxa"/>
            <w:vAlign w:val="center"/>
          </w:tcPr>
          <w:p w14:paraId="47CB1FBB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2Д215Б</w:t>
            </w:r>
          </w:p>
        </w:tc>
        <w:tc>
          <w:tcPr>
            <w:tcW w:w="1743" w:type="dxa"/>
            <w:vAlign w:val="center"/>
          </w:tcPr>
          <w:p w14:paraId="568D1522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1,2</w:t>
            </w:r>
          </w:p>
        </w:tc>
        <w:tc>
          <w:tcPr>
            <w:tcW w:w="1560" w:type="dxa"/>
            <w:vAlign w:val="center"/>
          </w:tcPr>
          <w:p w14:paraId="7D70AF23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 xml:space="preserve">600 </w:t>
            </w:r>
          </w:p>
        </w:tc>
        <w:tc>
          <w:tcPr>
            <w:tcW w:w="1552" w:type="dxa"/>
            <w:vAlign w:val="center"/>
          </w:tcPr>
          <w:p w14:paraId="66FBC03B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1000</w:t>
            </w:r>
          </w:p>
        </w:tc>
        <w:tc>
          <w:tcPr>
            <w:tcW w:w="1551" w:type="dxa"/>
          </w:tcPr>
          <w:p w14:paraId="630A94A3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100</w:t>
            </w:r>
          </w:p>
        </w:tc>
      </w:tr>
      <w:tr w:rsidR="004B1453" w:rsidRPr="00685DBD" w14:paraId="4250F046" w14:textId="77777777" w:rsidTr="00841CB4">
        <w:tc>
          <w:tcPr>
            <w:tcW w:w="787" w:type="dxa"/>
          </w:tcPr>
          <w:p w14:paraId="01B5673B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11</w:t>
            </w:r>
          </w:p>
        </w:tc>
        <w:tc>
          <w:tcPr>
            <w:tcW w:w="2152" w:type="dxa"/>
            <w:vAlign w:val="center"/>
          </w:tcPr>
          <w:p w14:paraId="274601AD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2Д236А</w:t>
            </w:r>
          </w:p>
        </w:tc>
        <w:tc>
          <w:tcPr>
            <w:tcW w:w="1743" w:type="dxa"/>
            <w:vAlign w:val="center"/>
          </w:tcPr>
          <w:p w14:paraId="43BB0904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1,5</w:t>
            </w:r>
          </w:p>
        </w:tc>
        <w:tc>
          <w:tcPr>
            <w:tcW w:w="1560" w:type="dxa"/>
            <w:vAlign w:val="center"/>
          </w:tcPr>
          <w:p w14:paraId="7955ADA6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 xml:space="preserve">600 </w:t>
            </w:r>
          </w:p>
        </w:tc>
        <w:tc>
          <w:tcPr>
            <w:tcW w:w="1552" w:type="dxa"/>
            <w:vAlign w:val="center"/>
          </w:tcPr>
          <w:p w14:paraId="66F3B948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1000</w:t>
            </w:r>
          </w:p>
        </w:tc>
        <w:tc>
          <w:tcPr>
            <w:tcW w:w="1551" w:type="dxa"/>
          </w:tcPr>
          <w:p w14:paraId="2F17E24A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300</w:t>
            </w:r>
          </w:p>
        </w:tc>
      </w:tr>
      <w:tr w:rsidR="004B1453" w:rsidRPr="00685DBD" w14:paraId="49C7B3BA" w14:textId="77777777" w:rsidTr="00841CB4">
        <w:tc>
          <w:tcPr>
            <w:tcW w:w="787" w:type="dxa"/>
          </w:tcPr>
          <w:p w14:paraId="361E7A88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12</w:t>
            </w:r>
          </w:p>
        </w:tc>
        <w:tc>
          <w:tcPr>
            <w:tcW w:w="2152" w:type="dxa"/>
            <w:vAlign w:val="center"/>
          </w:tcPr>
          <w:p w14:paraId="4A4F89B9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2Д236Б</w:t>
            </w:r>
          </w:p>
        </w:tc>
        <w:tc>
          <w:tcPr>
            <w:tcW w:w="1743" w:type="dxa"/>
            <w:vAlign w:val="center"/>
          </w:tcPr>
          <w:p w14:paraId="686361A2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1,5</w:t>
            </w:r>
          </w:p>
        </w:tc>
        <w:tc>
          <w:tcPr>
            <w:tcW w:w="1560" w:type="dxa"/>
            <w:vAlign w:val="center"/>
          </w:tcPr>
          <w:p w14:paraId="47A5857A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 xml:space="preserve">800 </w:t>
            </w:r>
          </w:p>
        </w:tc>
        <w:tc>
          <w:tcPr>
            <w:tcW w:w="1552" w:type="dxa"/>
            <w:vAlign w:val="center"/>
          </w:tcPr>
          <w:p w14:paraId="33FE7C4D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1000</w:t>
            </w:r>
          </w:p>
        </w:tc>
        <w:tc>
          <w:tcPr>
            <w:tcW w:w="1551" w:type="dxa"/>
          </w:tcPr>
          <w:p w14:paraId="44F36DCA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300</w:t>
            </w:r>
          </w:p>
        </w:tc>
      </w:tr>
      <w:tr w:rsidR="004B1453" w:rsidRPr="00685DBD" w14:paraId="2EFF59B2" w14:textId="77777777" w:rsidTr="00841CB4">
        <w:tc>
          <w:tcPr>
            <w:tcW w:w="787" w:type="dxa"/>
          </w:tcPr>
          <w:p w14:paraId="0D46BC24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13</w:t>
            </w:r>
          </w:p>
        </w:tc>
        <w:tc>
          <w:tcPr>
            <w:tcW w:w="2152" w:type="dxa"/>
            <w:vAlign w:val="center"/>
          </w:tcPr>
          <w:p w14:paraId="6DAC752F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2Д236А-5</w:t>
            </w:r>
          </w:p>
        </w:tc>
        <w:tc>
          <w:tcPr>
            <w:tcW w:w="1743" w:type="dxa"/>
            <w:vAlign w:val="center"/>
          </w:tcPr>
          <w:p w14:paraId="0C18908D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1,5</w:t>
            </w:r>
          </w:p>
        </w:tc>
        <w:tc>
          <w:tcPr>
            <w:tcW w:w="1560" w:type="dxa"/>
            <w:vAlign w:val="center"/>
          </w:tcPr>
          <w:p w14:paraId="256E2A18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 xml:space="preserve">600 </w:t>
            </w:r>
          </w:p>
        </w:tc>
        <w:tc>
          <w:tcPr>
            <w:tcW w:w="1552" w:type="dxa"/>
            <w:vAlign w:val="center"/>
          </w:tcPr>
          <w:p w14:paraId="0E51AF64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1000</w:t>
            </w:r>
          </w:p>
        </w:tc>
        <w:tc>
          <w:tcPr>
            <w:tcW w:w="1551" w:type="dxa"/>
          </w:tcPr>
          <w:p w14:paraId="6EC24C8B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300</w:t>
            </w:r>
          </w:p>
        </w:tc>
      </w:tr>
      <w:tr w:rsidR="004B1453" w:rsidRPr="00685DBD" w14:paraId="095F49B3" w14:textId="77777777" w:rsidTr="00841CB4">
        <w:tc>
          <w:tcPr>
            <w:tcW w:w="787" w:type="dxa"/>
          </w:tcPr>
          <w:p w14:paraId="1520DC68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14</w:t>
            </w:r>
          </w:p>
        </w:tc>
        <w:tc>
          <w:tcPr>
            <w:tcW w:w="2152" w:type="dxa"/>
            <w:vAlign w:val="center"/>
          </w:tcPr>
          <w:p w14:paraId="28B433FC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2Д236Б-5</w:t>
            </w:r>
          </w:p>
        </w:tc>
        <w:tc>
          <w:tcPr>
            <w:tcW w:w="1743" w:type="dxa"/>
            <w:vAlign w:val="center"/>
          </w:tcPr>
          <w:p w14:paraId="243B18D9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>1,5</w:t>
            </w:r>
          </w:p>
        </w:tc>
        <w:tc>
          <w:tcPr>
            <w:tcW w:w="1560" w:type="dxa"/>
            <w:vAlign w:val="center"/>
          </w:tcPr>
          <w:p w14:paraId="0A350F8E" w14:textId="77777777" w:rsidR="004B1453" w:rsidRPr="00685DBD" w:rsidRDefault="004B1453" w:rsidP="004B1453">
            <w:pPr>
              <w:rPr>
                <w:color w:val="000000"/>
                <w:sz w:val="24"/>
              </w:rPr>
            </w:pPr>
            <w:r w:rsidRPr="00685DBD">
              <w:rPr>
                <w:color w:val="000000"/>
                <w:sz w:val="24"/>
              </w:rPr>
              <w:t xml:space="preserve">800 </w:t>
            </w:r>
          </w:p>
        </w:tc>
        <w:tc>
          <w:tcPr>
            <w:tcW w:w="1552" w:type="dxa"/>
            <w:vAlign w:val="center"/>
          </w:tcPr>
          <w:p w14:paraId="30A28272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color w:val="000000"/>
                <w:sz w:val="24"/>
              </w:rPr>
              <w:t>1000</w:t>
            </w:r>
          </w:p>
        </w:tc>
        <w:tc>
          <w:tcPr>
            <w:tcW w:w="1551" w:type="dxa"/>
          </w:tcPr>
          <w:p w14:paraId="65730A4E" w14:textId="77777777" w:rsidR="004B1453" w:rsidRPr="00685DBD" w:rsidRDefault="004B1453" w:rsidP="004B1453">
            <w:pPr>
              <w:rPr>
                <w:rFonts w:ascii="Calibri" w:eastAsia="Calibri" w:hAnsi="Calibri"/>
                <w:szCs w:val="28"/>
              </w:rPr>
            </w:pPr>
            <w:r w:rsidRPr="00685DBD">
              <w:rPr>
                <w:rFonts w:ascii="Calibri" w:eastAsia="Calibri" w:hAnsi="Calibri"/>
                <w:szCs w:val="28"/>
              </w:rPr>
              <w:t>300</w:t>
            </w:r>
          </w:p>
        </w:tc>
      </w:tr>
    </w:tbl>
    <w:p w14:paraId="279B1911" w14:textId="77777777" w:rsidR="004B1453" w:rsidRPr="00685DBD" w:rsidRDefault="004B1453" w:rsidP="004B1453">
      <w:pPr>
        <w:rPr>
          <w:szCs w:val="28"/>
        </w:rPr>
      </w:pPr>
      <w:r w:rsidRPr="00685DBD">
        <w:rPr>
          <w:szCs w:val="28"/>
        </w:rPr>
        <w:t xml:space="preserve"> </w:t>
      </w:r>
    </w:p>
    <w:p w14:paraId="041D6E22" w14:textId="77777777" w:rsidR="004B1453" w:rsidRPr="00685DBD" w:rsidRDefault="004B1453" w:rsidP="004B1453">
      <w:pPr>
        <w:ind w:firstLine="720"/>
        <w:rPr>
          <w:szCs w:val="28"/>
        </w:rPr>
      </w:pPr>
      <w:r w:rsidRPr="00685DBD">
        <w:rPr>
          <w:szCs w:val="28"/>
        </w:rPr>
        <w:t>Из множества диодов выберем наиболее оптимальный по формулам:</w:t>
      </w:r>
    </w:p>
    <w:p w14:paraId="7816B05E" w14:textId="77777777" w:rsidR="004B1453" w:rsidRPr="00685DBD" w:rsidRDefault="004B1453" w:rsidP="004B1453">
      <w:pPr>
        <w:rPr>
          <w:szCs w:val="28"/>
        </w:rPr>
      </w:pPr>
    </w:p>
    <w:p w14:paraId="1978F1D3" w14:textId="77777777" w:rsidR="004B1453" w:rsidRPr="00685DBD" w:rsidRDefault="004B1453" w:rsidP="004B1453">
      <w:pPr>
        <w:jc w:val="center"/>
        <w:rPr>
          <w:szCs w:val="28"/>
        </w:rPr>
      </w:pPr>
      <w:r w:rsidRPr="00685DBD">
        <w:rPr>
          <w:position w:val="-34"/>
          <w:szCs w:val="28"/>
        </w:rPr>
        <w:object w:dxaOrig="2500" w:dyaOrig="800" w14:anchorId="1A27E499">
          <v:shape id="_x0000_i1030" type="#_x0000_t75" style="width:186pt;height:59.25pt" o:ole="">
            <v:imagedata r:id="rId17" o:title=""/>
          </v:shape>
          <o:OLEObject Type="Embed" ProgID="Equation.3" ShapeID="_x0000_i1030" DrawAspect="Content" ObjectID="_1682603886" r:id="rId18"/>
        </w:object>
      </w:r>
    </w:p>
    <w:p w14:paraId="4FE1DFE0" w14:textId="77777777" w:rsidR="004B1453" w:rsidRPr="00685DBD" w:rsidRDefault="004B1453" w:rsidP="004B1453">
      <w:pPr>
        <w:jc w:val="center"/>
        <w:rPr>
          <w:szCs w:val="28"/>
        </w:rPr>
      </w:pPr>
      <w:r w:rsidRPr="00685DBD">
        <w:rPr>
          <w:position w:val="-34"/>
          <w:szCs w:val="28"/>
        </w:rPr>
        <w:object w:dxaOrig="2780" w:dyaOrig="800" w14:anchorId="07799342">
          <v:shape id="_x0000_i1031" type="#_x0000_t75" style="width:207.75pt;height:59.25pt" o:ole="">
            <v:imagedata r:id="rId19" o:title=""/>
          </v:shape>
          <o:OLEObject Type="Embed" ProgID="Equation.3" ShapeID="_x0000_i1031" DrawAspect="Content" ObjectID="_1682603887" r:id="rId20"/>
        </w:object>
      </w:r>
    </w:p>
    <w:p w14:paraId="2756855E" w14:textId="77777777" w:rsidR="004B1453" w:rsidRPr="00685DBD" w:rsidRDefault="004B1453" w:rsidP="004B1453">
      <w:pPr>
        <w:jc w:val="center"/>
        <w:rPr>
          <w:szCs w:val="28"/>
        </w:rPr>
      </w:pPr>
    </w:p>
    <w:p w14:paraId="3D473DB1" w14:textId="77777777" w:rsidR="004B1453" w:rsidRPr="00685DBD" w:rsidRDefault="004B1453" w:rsidP="004B1453">
      <w:pPr>
        <w:rPr>
          <w:color w:val="000000"/>
          <w:sz w:val="24"/>
        </w:rPr>
      </w:pPr>
      <w:r w:rsidRPr="00685DBD">
        <w:tab/>
        <w:t xml:space="preserve">Оптимальным вариантом являются диоды </w:t>
      </w:r>
      <w:r w:rsidRPr="00685DBD">
        <w:rPr>
          <w:color w:val="000000"/>
          <w:sz w:val="24"/>
        </w:rPr>
        <w:t>КД205Ж, КД209Б и КД209Б.</w:t>
      </w:r>
    </w:p>
    <w:p w14:paraId="71168145" w14:textId="77777777" w:rsidR="004B1453" w:rsidRPr="00685DBD" w:rsidRDefault="004B1453" w:rsidP="004B1453">
      <w:pPr>
        <w:rPr>
          <w:color w:val="000000"/>
          <w:sz w:val="24"/>
        </w:rPr>
      </w:pPr>
    </w:p>
    <w:p w14:paraId="076A2955" w14:textId="77777777" w:rsidR="004B1453" w:rsidRPr="00685DBD" w:rsidRDefault="004B1453">
      <w:pPr>
        <w:spacing w:after="160" w:line="259" w:lineRule="auto"/>
        <w:jc w:val="left"/>
        <w:rPr>
          <w:color w:val="000000"/>
          <w:sz w:val="24"/>
        </w:rPr>
      </w:pPr>
      <w:r w:rsidRPr="00685DBD">
        <w:rPr>
          <w:color w:val="000000"/>
          <w:sz w:val="24"/>
        </w:rPr>
        <w:br w:type="page"/>
      </w:r>
    </w:p>
    <w:p w14:paraId="0EC05FB3" w14:textId="77777777" w:rsidR="004B1453" w:rsidRPr="00685DBD" w:rsidRDefault="004B1453" w:rsidP="004B1453">
      <w:pPr>
        <w:ind w:firstLine="720"/>
      </w:pPr>
      <w:r w:rsidRPr="00685DBD">
        <w:lastRenderedPageBreak/>
        <w:t>ЗАДАЧА 2</w:t>
      </w:r>
    </w:p>
    <w:p w14:paraId="052403E3" w14:textId="77777777" w:rsidR="004B1453" w:rsidRPr="00685DBD" w:rsidRDefault="004B1453" w:rsidP="004B1453">
      <w:pPr>
        <w:ind w:firstLine="720"/>
      </w:pPr>
      <w:r w:rsidRPr="00685DBD">
        <w:t>ВЫБОР СТАБИЛИТРОНОВ ДЛЯ ВТОРИЧНЫХ ИСТОЧНИКОВ ПИТАНИЯ</w:t>
      </w:r>
    </w:p>
    <w:p w14:paraId="51B5D53C" w14:textId="77777777" w:rsidR="004B1453" w:rsidRPr="00685DBD" w:rsidRDefault="004B1453" w:rsidP="004B1453">
      <w:pPr>
        <w:ind w:firstLine="720"/>
      </w:pPr>
      <w:r w:rsidRPr="00685DBD">
        <w:t>Задание:</w:t>
      </w:r>
    </w:p>
    <w:p w14:paraId="47C23A5C" w14:textId="77777777" w:rsidR="004B1453" w:rsidRPr="00685DBD" w:rsidRDefault="004B1453" w:rsidP="004B1453">
      <w:pPr>
        <w:ind w:firstLine="720"/>
      </w:pPr>
      <w:r w:rsidRPr="00685DBD">
        <w:t>1.Осуществить выбор стабилитрона.</w:t>
      </w:r>
    </w:p>
    <w:p w14:paraId="0145B3EB" w14:textId="77777777" w:rsidR="004B1453" w:rsidRPr="00685DBD" w:rsidRDefault="004B1453" w:rsidP="004B1453">
      <w:pPr>
        <w:ind w:firstLine="720"/>
      </w:pPr>
      <w:r w:rsidRPr="00685DBD">
        <w:t>2.Осуществить проверку схемы по алгоритму, приведенному ниже.</w:t>
      </w:r>
    </w:p>
    <w:p w14:paraId="6A13DF56" w14:textId="77777777" w:rsidR="004B1453" w:rsidRPr="00685DBD" w:rsidRDefault="004B1453" w:rsidP="004B1453"/>
    <w:p w14:paraId="176BE374" w14:textId="77777777" w:rsidR="004B1453" w:rsidRPr="00685DBD" w:rsidRDefault="004B1453" w:rsidP="004B1453">
      <w:r w:rsidRPr="00685DBD">
        <w:t>Таблица 2.1 – Исходные данные.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516"/>
        <w:gridCol w:w="2587"/>
      </w:tblGrid>
      <w:tr w:rsidR="004B1453" w:rsidRPr="00685DBD" w14:paraId="4FDD9808" w14:textId="77777777" w:rsidTr="00806259">
        <w:trPr>
          <w:trHeight w:val="435"/>
        </w:trPr>
        <w:tc>
          <w:tcPr>
            <w:tcW w:w="3402" w:type="dxa"/>
            <w:vAlign w:val="center"/>
          </w:tcPr>
          <w:p w14:paraId="210185BA" w14:textId="77777777" w:rsidR="004B1453" w:rsidRPr="00685DBD" w:rsidRDefault="004B1453" w:rsidP="00806259">
            <w:pPr>
              <w:jc w:val="center"/>
              <w:rPr>
                <w:sz w:val="18"/>
                <w:szCs w:val="18"/>
              </w:rPr>
            </w:pPr>
            <w:r w:rsidRPr="00685DBD">
              <w:rPr>
                <w:sz w:val="18"/>
                <w:szCs w:val="18"/>
              </w:rPr>
              <w:t>№ ВАРИАНТЫ</w:t>
            </w:r>
          </w:p>
        </w:tc>
        <w:tc>
          <w:tcPr>
            <w:tcW w:w="2516" w:type="dxa"/>
            <w:vMerge w:val="restart"/>
            <w:vAlign w:val="center"/>
          </w:tcPr>
          <w:p w14:paraId="5273E6F8" w14:textId="77777777" w:rsidR="004B1453" w:rsidRPr="00685DBD" w:rsidRDefault="004B1453" w:rsidP="00806259">
            <w:pPr>
              <w:jc w:val="center"/>
            </w:pPr>
            <w:r w:rsidRPr="00685DBD">
              <w:t>Последняя цифра</w:t>
            </w:r>
          </w:p>
        </w:tc>
        <w:tc>
          <w:tcPr>
            <w:tcW w:w="2587" w:type="dxa"/>
            <w:vMerge w:val="restart"/>
            <w:vAlign w:val="center"/>
          </w:tcPr>
          <w:p w14:paraId="43708CFD" w14:textId="77777777" w:rsidR="004B1453" w:rsidRPr="00685DBD" w:rsidRDefault="004B1453" w:rsidP="00806259">
            <w:pPr>
              <w:jc w:val="center"/>
              <w:rPr>
                <w:sz w:val="24"/>
              </w:rPr>
            </w:pPr>
            <w:r w:rsidRPr="00685DBD">
              <w:rPr>
                <w:sz w:val="24"/>
              </w:rPr>
              <w:t>3</w:t>
            </w:r>
          </w:p>
        </w:tc>
      </w:tr>
      <w:tr w:rsidR="004B1453" w:rsidRPr="00685DBD" w14:paraId="2CD36A72" w14:textId="77777777" w:rsidTr="00806259">
        <w:trPr>
          <w:trHeight w:val="255"/>
        </w:trPr>
        <w:tc>
          <w:tcPr>
            <w:tcW w:w="3402" w:type="dxa"/>
            <w:vAlign w:val="center"/>
          </w:tcPr>
          <w:p w14:paraId="031E47BF" w14:textId="77777777" w:rsidR="004B1453" w:rsidRPr="00685DBD" w:rsidRDefault="004B1453" w:rsidP="00806259">
            <w:pPr>
              <w:jc w:val="center"/>
            </w:pPr>
            <w:r w:rsidRPr="00685DBD">
              <w:t>Предпоследняя цифра</w:t>
            </w:r>
          </w:p>
        </w:tc>
        <w:tc>
          <w:tcPr>
            <w:tcW w:w="2516" w:type="dxa"/>
            <w:vMerge/>
            <w:vAlign w:val="center"/>
          </w:tcPr>
          <w:p w14:paraId="3BB31FE3" w14:textId="77777777" w:rsidR="004B1453" w:rsidRPr="00685DBD" w:rsidRDefault="004B1453" w:rsidP="00806259">
            <w:pPr>
              <w:jc w:val="center"/>
            </w:pPr>
          </w:p>
        </w:tc>
        <w:tc>
          <w:tcPr>
            <w:tcW w:w="2587" w:type="dxa"/>
            <w:vMerge/>
            <w:vAlign w:val="center"/>
          </w:tcPr>
          <w:p w14:paraId="61DB1577" w14:textId="77777777" w:rsidR="004B1453" w:rsidRPr="00685DBD" w:rsidRDefault="004B1453" w:rsidP="00806259">
            <w:pPr>
              <w:jc w:val="center"/>
              <w:rPr>
                <w:sz w:val="24"/>
              </w:rPr>
            </w:pPr>
          </w:p>
        </w:tc>
      </w:tr>
      <w:tr w:rsidR="004B1453" w:rsidRPr="00685DBD" w14:paraId="16780D48" w14:textId="77777777" w:rsidTr="00806259">
        <w:trPr>
          <w:trHeight w:val="375"/>
        </w:trPr>
        <w:tc>
          <w:tcPr>
            <w:tcW w:w="3402" w:type="dxa"/>
            <w:vMerge w:val="restart"/>
            <w:vAlign w:val="center"/>
          </w:tcPr>
          <w:p w14:paraId="45A766B0" w14:textId="77777777" w:rsidR="004B1453" w:rsidRPr="00685DBD" w:rsidRDefault="004B1453" w:rsidP="00806259">
            <w:pPr>
              <w:jc w:val="center"/>
              <w:rPr>
                <w:sz w:val="24"/>
              </w:rPr>
            </w:pPr>
            <w:r w:rsidRPr="00685DBD">
              <w:rPr>
                <w:sz w:val="24"/>
              </w:rPr>
              <w:t>1</w:t>
            </w:r>
          </w:p>
        </w:tc>
        <w:tc>
          <w:tcPr>
            <w:tcW w:w="2516" w:type="dxa"/>
            <w:vAlign w:val="center"/>
          </w:tcPr>
          <w:p w14:paraId="421B4E85" w14:textId="77777777" w:rsidR="004B1453" w:rsidRPr="00685DBD" w:rsidRDefault="004B1453" w:rsidP="00806259">
            <w:pPr>
              <w:jc w:val="center"/>
              <w:rPr>
                <w:sz w:val="24"/>
              </w:rPr>
            </w:pPr>
            <w:r w:rsidRPr="00685DBD">
              <w:rPr>
                <w:sz w:val="24"/>
              </w:rPr>
              <w:t xml:space="preserve">К-т передачи стабилизатора  </w:t>
            </w:r>
            <w:proofErr w:type="spellStart"/>
            <w:r w:rsidRPr="00685DBD">
              <w:rPr>
                <w:sz w:val="24"/>
              </w:rPr>
              <w:t>n</w:t>
            </w:r>
            <w:r w:rsidRPr="00685DBD">
              <w:rPr>
                <w:sz w:val="24"/>
                <w:vertAlign w:val="subscript"/>
              </w:rPr>
              <w:t>ст</w:t>
            </w:r>
            <w:proofErr w:type="spellEnd"/>
          </w:p>
        </w:tc>
        <w:tc>
          <w:tcPr>
            <w:tcW w:w="2587" w:type="dxa"/>
            <w:vAlign w:val="center"/>
          </w:tcPr>
          <w:p w14:paraId="2CA02354" w14:textId="77777777" w:rsidR="004B1453" w:rsidRPr="00685DBD" w:rsidRDefault="004B1453" w:rsidP="00806259">
            <w:pPr>
              <w:jc w:val="center"/>
              <w:rPr>
                <w:sz w:val="24"/>
              </w:rPr>
            </w:pPr>
            <w:r w:rsidRPr="00685DBD">
              <w:rPr>
                <w:sz w:val="24"/>
              </w:rPr>
              <w:t>2,0</w:t>
            </w:r>
          </w:p>
        </w:tc>
      </w:tr>
      <w:tr w:rsidR="004B1453" w:rsidRPr="00685DBD" w14:paraId="6E7D4894" w14:textId="77777777" w:rsidTr="00806259">
        <w:tc>
          <w:tcPr>
            <w:tcW w:w="3402" w:type="dxa"/>
            <w:vMerge/>
            <w:vAlign w:val="center"/>
          </w:tcPr>
          <w:p w14:paraId="16A24CBD" w14:textId="77777777" w:rsidR="004B1453" w:rsidRPr="00685DBD" w:rsidRDefault="004B1453" w:rsidP="00806259">
            <w:pPr>
              <w:jc w:val="center"/>
              <w:rPr>
                <w:sz w:val="24"/>
              </w:rPr>
            </w:pPr>
          </w:p>
        </w:tc>
        <w:tc>
          <w:tcPr>
            <w:tcW w:w="2516" w:type="dxa"/>
            <w:vAlign w:val="center"/>
          </w:tcPr>
          <w:p w14:paraId="6B66B05F" w14:textId="77777777" w:rsidR="004B1453" w:rsidRPr="00685DBD" w:rsidRDefault="004B1453" w:rsidP="00806259">
            <w:pPr>
              <w:jc w:val="center"/>
              <w:rPr>
                <w:sz w:val="24"/>
              </w:rPr>
            </w:pPr>
            <w:r w:rsidRPr="00685DBD">
              <w:rPr>
                <w:position w:val="-6"/>
                <w:szCs w:val="28"/>
              </w:rPr>
              <w:object w:dxaOrig="220" w:dyaOrig="279" w14:anchorId="5E12FE00">
                <v:shape id="_x0000_i1032" type="#_x0000_t75" style="width:13.5pt;height:16.5pt" o:ole="">
                  <v:imagedata r:id="rId21" o:title=""/>
                </v:shape>
                <o:OLEObject Type="Embed" ProgID="Equation.3" ShapeID="_x0000_i1032" DrawAspect="Content" ObjectID="_1682603888" r:id="rId22"/>
              </w:object>
            </w:r>
            <w:r w:rsidRPr="00685DBD">
              <w:rPr>
                <w:szCs w:val="28"/>
              </w:rPr>
              <w:t>,%</w:t>
            </w:r>
          </w:p>
        </w:tc>
        <w:tc>
          <w:tcPr>
            <w:tcW w:w="2587" w:type="dxa"/>
            <w:vAlign w:val="center"/>
          </w:tcPr>
          <w:p w14:paraId="5D8911D0" w14:textId="77777777" w:rsidR="004B1453" w:rsidRPr="00685DBD" w:rsidRDefault="004B1453" w:rsidP="00806259">
            <w:pPr>
              <w:jc w:val="center"/>
              <w:rPr>
                <w:sz w:val="24"/>
              </w:rPr>
            </w:pPr>
            <w:r w:rsidRPr="00685DBD">
              <w:rPr>
                <w:sz w:val="24"/>
              </w:rPr>
              <w:t>15</w:t>
            </w:r>
          </w:p>
        </w:tc>
      </w:tr>
      <w:tr w:rsidR="004B1453" w:rsidRPr="00685DBD" w14:paraId="62B7BECA" w14:textId="77777777" w:rsidTr="00806259">
        <w:tc>
          <w:tcPr>
            <w:tcW w:w="3402" w:type="dxa"/>
            <w:vMerge/>
            <w:vAlign w:val="center"/>
          </w:tcPr>
          <w:p w14:paraId="575644CF" w14:textId="77777777" w:rsidR="004B1453" w:rsidRPr="00685DBD" w:rsidRDefault="004B1453" w:rsidP="00806259">
            <w:pPr>
              <w:jc w:val="center"/>
              <w:rPr>
                <w:sz w:val="24"/>
                <w:vertAlign w:val="subscript"/>
              </w:rPr>
            </w:pPr>
          </w:p>
        </w:tc>
        <w:tc>
          <w:tcPr>
            <w:tcW w:w="2516" w:type="dxa"/>
            <w:vAlign w:val="center"/>
          </w:tcPr>
          <w:p w14:paraId="239A9A88" w14:textId="77777777" w:rsidR="004B1453" w:rsidRPr="00685DBD" w:rsidRDefault="004B1453" w:rsidP="00806259">
            <w:pPr>
              <w:jc w:val="center"/>
              <w:rPr>
                <w:sz w:val="24"/>
                <w:vertAlign w:val="subscript"/>
              </w:rPr>
            </w:pPr>
            <w:r w:rsidRPr="00685DBD">
              <w:rPr>
                <w:sz w:val="24"/>
                <w:lang w:val="en-US"/>
              </w:rPr>
              <w:t>I</w:t>
            </w:r>
            <w:r w:rsidRPr="00685DBD">
              <w:rPr>
                <w:sz w:val="24"/>
                <w:vertAlign w:val="subscript"/>
              </w:rPr>
              <w:t>н, мА</w:t>
            </w:r>
          </w:p>
        </w:tc>
        <w:tc>
          <w:tcPr>
            <w:tcW w:w="2587" w:type="dxa"/>
            <w:vAlign w:val="center"/>
          </w:tcPr>
          <w:p w14:paraId="7D272B5E" w14:textId="77777777" w:rsidR="004B1453" w:rsidRPr="00685DBD" w:rsidRDefault="004B1453" w:rsidP="00806259">
            <w:pPr>
              <w:jc w:val="center"/>
              <w:rPr>
                <w:sz w:val="24"/>
              </w:rPr>
            </w:pPr>
            <w:r w:rsidRPr="00685DBD">
              <w:rPr>
                <w:sz w:val="24"/>
              </w:rPr>
              <w:t>20</w:t>
            </w:r>
          </w:p>
        </w:tc>
      </w:tr>
      <w:tr w:rsidR="004B1453" w:rsidRPr="00685DBD" w14:paraId="30FCE3DF" w14:textId="77777777" w:rsidTr="00806259">
        <w:trPr>
          <w:trHeight w:val="451"/>
        </w:trPr>
        <w:tc>
          <w:tcPr>
            <w:tcW w:w="3402" w:type="dxa"/>
            <w:vMerge/>
            <w:vAlign w:val="center"/>
          </w:tcPr>
          <w:p w14:paraId="3E1F3F26" w14:textId="77777777" w:rsidR="004B1453" w:rsidRPr="00685DBD" w:rsidRDefault="004B1453" w:rsidP="00806259">
            <w:pPr>
              <w:jc w:val="center"/>
              <w:rPr>
                <w:sz w:val="24"/>
              </w:rPr>
            </w:pPr>
          </w:p>
        </w:tc>
        <w:tc>
          <w:tcPr>
            <w:tcW w:w="2516" w:type="dxa"/>
            <w:vAlign w:val="center"/>
          </w:tcPr>
          <w:p w14:paraId="4FC660A2" w14:textId="77777777" w:rsidR="004B1453" w:rsidRPr="00685DBD" w:rsidRDefault="004B1453" w:rsidP="00806259">
            <w:pPr>
              <w:jc w:val="center"/>
              <w:rPr>
                <w:sz w:val="24"/>
                <w:vertAlign w:val="subscript"/>
              </w:rPr>
            </w:pPr>
            <w:r w:rsidRPr="00685DBD">
              <w:rPr>
                <w:sz w:val="24"/>
              </w:rPr>
              <w:t>Δ</w:t>
            </w:r>
            <w:r w:rsidRPr="00685DBD">
              <w:rPr>
                <w:sz w:val="24"/>
                <w:lang w:val="en-US"/>
              </w:rPr>
              <w:t xml:space="preserve"> I</w:t>
            </w:r>
            <w:r w:rsidRPr="00685DBD">
              <w:rPr>
                <w:sz w:val="24"/>
                <w:vertAlign w:val="subscript"/>
              </w:rPr>
              <w:t>н, мА</w:t>
            </w:r>
          </w:p>
        </w:tc>
        <w:tc>
          <w:tcPr>
            <w:tcW w:w="2587" w:type="dxa"/>
            <w:vAlign w:val="center"/>
          </w:tcPr>
          <w:p w14:paraId="0875F9CD" w14:textId="77777777" w:rsidR="004B1453" w:rsidRPr="00685DBD" w:rsidRDefault="004B1453" w:rsidP="00806259">
            <w:pPr>
              <w:jc w:val="center"/>
              <w:rPr>
                <w:sz w:val="24"/>
              </w:rPr>
            </w:pPr>
            <w:r w:rsidRPr="00685DBD">
              <w:rPr>
                <w:sz w:val="24"/>
              </w:rPr>
              <w:t>5.5</w:t>
            </w:r>
          </w:p>
        </w:tc>
      </w:tr>
    </w:tbl>
    <w:p w14:paraId="70BEB6E7" w14:textId="77777777" w:rsidR="004B1453" w:rsidRPr="00685DBD" w:rsidRDefault="004B1453" w:rsidP="004B1453"/>
    <w:p w14:paraId="5F7BB467" w14:textId="77777777" w:rsidR="004B1453" w:rsidRPr="00685DBD" w:rsidRDefault="004B1453" w:rsidP="004B1453">
      <w:r w:rsidRPr="00685DBD">
        <w:tab/>
        <w:t>Решение:</w:t>
      </w:r>
    </w:p>
    <w:p w14:paraId="27C4B042" w14:textId="77777777" w:rsidR="004B1453" w:rsidRPr="00685DBD" w:rsidRDefault="004B1453" w:rsidP="004B1453">
      <w:pPr>
        <w:spacing w:line="256" w:lineRule="auto"/>
        <w:ind w:firstLine="720"/>
        <w:rPr>
          <w:szCs w:val="28"/>
        </w:rPr>
      </w:pPr>
      <w:r w:rsidRPr="00685DBD">
        <w:rPr>
          <w:szCs w:val="28"/>
        </w:rPr>
        <w:t>Выбор осуществляется по формуле:</w:t>
      </w:r>
    </w:p>
    <w:p w14:paraId="3FAA897A" w14:textId="77777777" w:rsidR="004B1453" w:rsidRPr="00685DBD" w:rsidRDefault="004B1453" w:rsidP="004B1453">
      <w:pPr>
        <w:spacing w:line="256" w:lineRule="auto"/>
        <w:rPr>
          <w:szCs w:val="28"/>
        </w:rPr>
      </w:pPr>
    </w:p>
    <w:p w14:paraId="0C68DB53" w14:textId="77777777" w:rsidR="004B1453" w:rsidRPr="00685DBD" w:rsidRDefault="004B1453" w:rsidP="00685DBD">
      <w:pPr>
        <w:jc w:val="center"/>
        <w:rPr>
          <w:szCs w:val="28"/>
        </w:rPr>
      </w:pPr>
      <w:r w:rsidRPr="00685DBD">
        <w:rPr>
          <w:position w:val="-14"/>
          <w:szCs w:val="28"/>
        </w:rPr>
        <w:object w:dxaOrig="2380" w:dyaOrig="380" w14:anchorId="19A73A97">
          <v:shape id="_x0000_i1033" type="#_x0000_t75" style="width:177.75pt;height:27.75pt" o:ole="">
            <v:imagedata r:id="rId23" o:title=""/>
          </v:shape>
          <o:OLEObject Type="Embed" ProgID="Equation.3" ShapeID="_x0000_i1033" DrawAspect="Content" ObjectID="_1682603889" r:id="rId24"/>
        </w:object>
      </w:r>
      <w:r w:rsidR="00685DBD">
        <w:rPr>
          <w:szCs w:val="28"/>
        </w:rPr>
        <w:t>,</w:t>
      </w:r>
    </w:p>
    <w:p w14:paraId="2DB2B600" w14:textId="77777777" w:rsidR="004B1453" w:rsidRPr="00685DBD" w:rsidRDefault="004B1453" w:rsidP="004B1453">
      <w:pPr>
        <w:rPr>
          <w:szCs w:val="28"/>
        </w:rPr>
      </w:pPr>
    </w:p>
    <w:p w14:paraId="3BFCF657" w14:textId="77777777" w:rsidR="004B1453" w:rsidRPr="00685DBD" w:rsidRDefault="004B1453" w:rsidP="004B1453">
      <w:pPr>
        <w:jc w:val="center"/>
        <w:rPr>
          <w:szCs w:val="28"/>
        </w:rPr>
      </w:pPr>
      <w:r w:rsidRPr="00685DBD">
        <w:rPr>
          <w:position w:val="-14"/>
          <w:szCs w:val="28"/>
        </w:rPr>
        <w:object w:dxaOrig="2360" w:dyaOrig="380" w14:anchorId="3F7F7E9C">
          <v:shape id="_x0000_i1034" type="#_x0000_t75" style="width:175.5pt;height:27.75pt" o:ole="">
            <v:imagedata r:id="rId25" o:title=""/>
          </v:shape>
          <o:OLEObject Type="Embed" ProgID="Equation.DSMT4" ShapeID="_x0000_i1034" DrawAspect="Content" ObjectID="_1682603890" r:id="rId26"/>
        </w:object>
      </w:r>
    </w:p>
    <w:p w14:paraId="7283475C" w14:textId="77777777" w:rsidR="00806259" w:rsidRPr="00685DBD" w:rsidRDefault="00806259" w:rsidP="00806259">
      <w:pPr>
        <w:rPr>
          <w:szCs w:val="28"/>
        </w:rPr>
      </w:pPr>
    </w:p>
    <w:p w14:paraId="315599DF" w14:textId="77777777" w:rsidR="00806259" w:rsidRPr="00685DBD" w:rsidRDefault="00806259" w:rsidP="00806259">
      <w:pPr>
        <w:rPr>
          <w:szCs w:val="28"/>
        </w:rPr>
      </w:pPr>
      <w:r w:rsidRPr="00685DBD">
        <w:rPr>
          <w:szCs w:val="28"/>
        </w:rPr>
        <w:t>Таблица 2.2 – Параметры стабилитронов.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1305"/>
        <w:gridCol w:w="1446"/>
        <w:gridCol w:w="1389"/>
        <w:gridCol w:w="1275"/>
        <w:gridCol w:w="1276"/>
        <w:gridCol w:w="1701"/>
      </w:tblGrid>
      <w:tr w:rsidR="00806259" w:rsidRPr="00685DBD" w14:paraId="36BE41FF" w14:textId="77777777" w:rsidTr="00806259">
        <w:trPr>
          <w:cantSplit/>
          <w:trHeight w:val="1134"/>
        </w:trPr>
        <w:tc>
          <w:tcPr>
            <w:tcW w:w="392" w:type="dxa"/>
          </w:tcPr>
          <w:p w14:paraId="3BFCC6D2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№</w:t>
            </w:r>
          </w:p>
        </w:tc>
        <w:tc>
          <w:tcPr>
            <w:tcW w:w="992" w:type="dxa"/>
          </w:tcPr>
          <w:p w14:paraId="6B6432B7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Тип (марка) стабилитрона</w:t>
            </w:r>
          </w:p>
        </w:tc>
        <w:tc>
          <w:tcPr>
            <w:tcW w:w="1305" w:type="dxa"/>
          </w:tcPr>
          <w:p w14:paraId="7DFA7ACE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685DBD">
              <w:rPr>
                <w:rFonts w:eastAsia="Calibri" w:cs="Times New Roman"/>
                <w:color w:val="000000"/>
                <w:sz w:val="18"/>
                <w:szCs w:val="18"/>
              </w:rPr>
              <w:t>Минимальное напряжение стабилизации</w:t>
            </w:r>
          </w:p>
          <w:p w14:paraId="0D46396F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i/>
                <w:sz w:val="18"/>
                <w:szCs w:val="18"/>
              </w:rPr>
            </w:pPr>
            <w:r w:rsidRPr="00685DBD">
              <w:rPr>
                <w:rFonts w:eastAsia="Calibri" w:cs="Times New Roman"/>
                <w:i/>
                <w:color w:val="000000"/>
                <w:sz w:val="18"/>
                <w:szCs w:val="18"/>
              </w:rPr>
              <w:t>(при наличии) </w:t>
            </w:r>
          </w:p>
        </w:tc>
        <w:tc>
          <w:tcPr>
            <w:tcW w:w="1446" w:type="dxa"/>
          </w:tcPr>
          <w:p w14:paraId="5A160FE5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685DBD">
              <w:rPr>
                <w:rFonts w:eastAsia="Calibri" w:cs="Times New Roman"/>
                <w:color w:val="000000"/>
                <w:sz w:val="18"/>
                <w:szCs w:val="18"/>
              </w:rPr>
              <w:t>Максимальное напряжение стабилизации</w:t>
            </w:r>
          </w:p>
          <w:p w14:paraId="1B6CA35A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  <w:r w:rsidRPr="00685DBD">
              <w:rPr>
                <w:rFonts w:eastAsia="Calibri" w:cs="Times New Roman"/>
                <w:i/>
                <w:color w:val="000000"/>
                <w:sz w:val="18"/>
                <w:szCs w:val="18"/>
              </w:rPr>
              <w:t>(при наличии) </w:t>
            </w:r>
          </w:p>
        </w:tc>
        <w:tc>
          <w:tcPr>
            <w:tcW w:w="1389" w:type="dxa"/>
          </w:tcPr>
          <w:p w14:paraId="31C38166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685DBD">
              <w:rPr>
                <w:rFonts w:eastAsia="Calibri" w:cs="Times New Roman"/>
                <w:color w:val="000000"/>
                <w:sz w:val="18"/>
                <w:szCs w:val="18"/>
              </w:rPr>
              <w:t>Номинальное напряжение стабилизации</w:t>
            </w:r>
          </w:p>
          <w:p w14:paraId="3447E765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color w:val="000000"/>
                <w:sz w:val="18"/>
                <w:szCs w:val="18"/>
              </w:rPr>
              <w:t> </w:t>
            </w:r>
            <w:r w:rsidRPr="00685DBD">
              <w:rPr>
                <w:rFonts w:eastAsia="Calibri" w:cs="Times New Roman"/>
                <w:i/>
                <w:color w:val="000000"/>
                <w:sz w:val="18"/>
                <w:szCs w:val="18"/>
              </w:rPr>
              <w:t>(при наличии) </w:t>
            </w:r>
          </w:p>
        </w:tc>
        <w:tc>
          <w:tcPr>
            <w:tcW w:w="1275" w:type="dxa"/>
          </w:tcPr>
          <w:p w14:paraId="4584D027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color w:val="000000"/>
                <w:sz w:val="18"/>
                <w:szCs w:val="18"/>
              </w:rPr>
              <w:t>Ток стабилизации стабилитрона </w:t>
            </w:r>
            <w:r w:rsidRPr="00685DBD">
              <w:rPr>
                <w:rFonts w:eastAsia="Calibri" w:cs="Times New Roman"/>
                <w:i/>
                <w:color w:val="000000"/>
                <w:sz w:val="18"/>
                <w:szCs w:val="18"/>
              </w:rPr>
              <w:t xml:space="preserve"> (при наличии) </w:t>
            </w:r>
          </w:p>
        </w:tc>
        <w:tc>
          <w:tcPr>
            <w:tcW w:w="1276" w:type="dxa"/>
          </w:tcPr>
          <w:p w14:paraId="1332466E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685DBD">
              <w:rPr>
                <w:rFonts w:eastAsia="Calibri" w:cs="Times New Roman"/>
                <w:color w:val="000000"/>
                <w:sz w:val="18"/>
                <w:szCs w:val="18"/>
              </w:rPr>
              <w:t>Минимально допустимый ток стабилизации стабилитрона </w:t>
            </w:r>
          </w:p>
        </w:tc>
        <w:tc>
          <w:tcPr>
            <w:tcW w:w="1701" w:type="dxa"/>
          </w:tcPr>
          <w:p w14:paraId="0AC4B0C6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685DBD">
              <w:rPr>
                <w:rFonts w:eastAsia="Calibri" w:cs="Times New Roman"/>
                <w:color w:val="000000"/>
                <w:sz w:val="18"/>
                <w:szCs w:val="18"/>
              </w:rPr>
              <w:t>Максимально допустимый ток стабилизации стабилитрона </w:t>
            </w:r>
          </w:p>
        </w:tc>
      </w:tr>
      <w:tr w:rsidR="00806259" w:rsidRPr="00685DBD" w14:paraId="3D5F2457" w14:textId="77777777" w:rsidTr="00806259">
        <w:tc>
          <w:tcPr>
            <w:tcW w:w="392" w:type="dxa"/>
          </w:tcPr>
          <w:p w14:paraId="3BF6919A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7D3CA319" w14:textId="77777777" w:rsidR="00806259" w:rsidRPr="00685DBD" w:rsidRDefault="00685DBD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КС121А</w:t>
            </w:r>
          </w:p>
        </w:tc>
        <w:tc>
          <w:tcPr>
            <w:tcW w:w="1305" w:type="dxa"/>
          </w:tcPr>
          <w:p w14:paraId="1A49F457" w14:textId="77777777" w:rsidR="00806259" w:rsidRPr="00685DBD" w:rsidRDefault="00685DBD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7,1</w:t>
            </w:r>
          </w:p>
        </w:tc>
        <w:tc>
          <w:tcPr>
            <w:tcW w:w="1446" w:type="dxa"/>
          </w:tcPr>
          <w:p w14:paraId="222F63A2" w14:textId="77777777" w:rsidR="00806259" w:rsidRPr="00685DBD" w:rsidRDefault="00685DBD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7,9</w:t>
            </w:r>
          </w:p>
        </w:tc>
        <w:tc>
          <w:tcPr>
            <w:tcW w:w="1389" w:type="dxa"/>
          </w:tcPr>
          <w:p w14:paraId="0F0DEFE8" w14:textId="77777777" w:rsidR="00806259" w:rsidRPr="00685DBD" w:rsidRDefault="00685DBD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7,5</w:t>
            </w:r>
          </w:p>
        </w:tc>
        <w:tc>
          <w:tcPr>
            <w:tcW w:w="1275" w:type="dxa"/>
          </w:tcPr>
          <w:p w14:paraId="24B957A6" w14:textId="77777777" w:rsidR="00806259" w:rsidRPr="00685DBD" w:rsidRDefault="00806259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642FE7" w14:textId="77777777" w:rsidR="00806259" w:rsidRPr="00685DBD" w:rsidRDefault="00685DBD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0,5</w:t>
            </w:r>
          </w:p>
        </w:tc>
        <w:tc>
          <w:tcPr>
            <w:tcW w:w="1701" w:type="dxa"/>
          </w:tcPr>
          <w:p w14:paraId="1F8E9E64" w14:textId="77777777" w:rsidR="00806259" w:rsidRPr="00685DBD" w:rsidRDefault="00685DBD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35</w:t>
            </w:r>
          </w:p>
        </w:tc>
      </w:tr>
      <w:tr w:rsidR="00685DBD" w:rsidRPr="00685DBD" w14:paraId="679CCFF4" w14:textId="77777777" w:rsidTr="00806259">
        <w:tc>
          <w:tcPr>
            <w:tcW w:w="392" w:type="dxa"/>
          </w:tcPr>
          <w:p w14:paraId="0601F86C" w14:textId="77777777" w:rsidR="00685DBD" w:rsidRPr="00685DBD" w:rsidRDefault="00685DBD" w:rsidP="00806259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14A40068" w14:textId="77777777" w:rsidR="00685DBD" w:rsidRPr="00685DBD" w:rsidRDefault="00685DBD" w:rsidP="00DD389D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Д814А2</w:t>
            </w:r>
          </w:p>
        </w:tc>
        <w:tc>
          <w:tcPr>
            <w:tcW w:w="1305" w:type="dxa"/>
          </w:tcPr>
          <w:p w14:paraId="72B05FF5" w14:textId="77777777" w:rsidR="00685DBD" w:rsidRPr="00685DBD" w:rsidRDefault="00685DBD" w:rsidP="00DD389D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1446" w:type="dxa"/>
          </w:tcPr>
          <w:p w14:paraId="735E3376" w14:textId="77777777" w:rsidR="00685DBD" w:rsidRPr="00685DBD" w:rsidRDefault="00685DBD" w:rsidP="00DD389D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8,5</w:t>
            </w:r>
          </w:p>
        </w:tc>
        <w:tc>
          <w:tcPr>
            <w:tcW w:w="1389" w:type="dxa"/>
          </w:tcPr>
          <w:p w14:paraId="7FE920A3" w14:textId="77777777" w:rsidR="00685DBD" w:rsidRPr="00685DBD" w:rsidRDefault="00685DBD" w:rsidP="00DD389D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7,7</w:t>
            </w:r>
          </w:p>
        </w:tc>
        <w:tc>
          <w:tcPr>
            <w:tcW w:w="1275" w:type="dxa"/>
          </w:tcPr>
          <w:p w14:paraId="2D960746" w14:textId="77777777" w:rsidR="00685DBD" w:rsidRPr="00685DBD" w:rsidRDefault="00685DBD" w:rsidP="00DD389D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A1DE38" w14:textId="77777777" w:rsidR="00685DBD" w:rsidRPr="00685DBD" w:rsidRDefault="00685DBD" w:rsidP="00DD389D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2FD709B9" w14:textId="77777777" w:rsidR="00685DBD" w:rsidRPr="00685DBD" w:rsidRDefault="00685DBD" w:rsidP="00DD389D">
            <w:pPr>
              <w:spacing w:line="240" w:lineRule="auto"/>
              <w:rPr>
                <w:rFonts w:eastAsia="Calibri" w:cs="Times New Roman"/>
                <w:sz w:val="18"/>
                <w:szCs w:val="18"/>
              </w:rPr>
            </w:pPr>
            <w:r w:rsidRPr="00685DBD">
              <w:rPr>
                <w:rFonts w:eastAsia="Calibri" w:cs="Times New Roman"/>
                <w:sz w:val="18"/>
                <w:szCs w:val="18"/>
              </w:rPr>
              <w:t>40</w:t>
            </w:r>
          </w:p>
        </w:tc>
      </w:tr>
    </w:tbl>
    <w:p w14:paraId="05E2A401" w14:textId="77777777" w:rsidR="00685DBD" w:rsidRDefault="00685DBD" w:rsidP="00685DBD">
      <w:pPr>
        <w:spacing w:line="256" w:lineRule="auto"/>
      </w:pPr>
    </w:p>
    <w:p w14:paraId="62BA5E1A" w14:textId="77777777" w:rsidR="00685DBD" w:rsidRDefault="00685DBD" w:rsidP="00685DBD">
      <w:pPr>
        <w:spacing w:line="256" w:lineRule="auto"/>
        <w:rPr>
          <w:szCs w:val="28"/>
        </w:rPr>
      </w:pPr>
      <w:r>
        <w:tab/>
      </w:r>
      <w:r w:rsidRPr="00685DBD">
        <w:rPr>
          <w:szCs w:val="28"/>
        </w:rPr>
        <w:t>Расчет балластного сопротивления</w:t>
      </w:r>
    </w:p>
    <w:p w14:paraId="22B8FDF0" w14:textId="77777777" w:rsidR="00685DBD" w:rsidRDefault="00685DBD" w:rsidP="00685DBD">
      <w:pPr>
        <w:spacing w:line="256" w:lineRule="auto"/>
        <w:rPr>
          <w:szCs w:val="28"/>
        </w:rPr>
      </w:pPr>
    </w:p>
    <w:p w14:paraId="2DF2A8A5" w14:textId="1DC7EE25" w:rsidR="00685DBD" w:rsidRDefault="008A57AF" w:rsidP="00685DBD">
      <w:pPr>
        <w:jc w:val="center"/>
        <w:rPr>
          <w:szCs w:val="28"/>
        </w:rPr>
      </w:pPr>
      <w:r w:rsidRPr="00632B78">
        <w:rPr>
          <w:position w:val="-14"/>
          <w:szCs w:val="28"/>
        </w:rPr>
        <w:object w:dxaOrig="2100" w:dyaOrig="380" w14:anchorId="1928F2A7">
          <v:shape id="_x0000_i1047" type="#_x0000_t75" style="width:156.75pt;height:28.5pt" o:ole="">
            <v:imagedata r:id="rId27" o:title=""/>
          </v:shape>
          <o:OLEObject Type="Embed" ProgID="Equation.DSMT4" ShapeID="_x0000_i1047" DrawAspect="Content" ObjectID="_1682603891" r:id="rId28"/>
        </w:object>
      </w:r>
      <w:r w:rsidR="00685DBD" w:rsidRPr="00632B78">
        <w:rPr>
          <w:szCs w:val="28"/>
        </w:rPr>
        <w:t xml:space="preserve"> </w:t>
      </w:r>
    </w:p>
    <w:p w14:paraId="513C8E38" w14:textId="77777777" w:rsidR="00685DBD" w:rsidRDefault="00685DBD" w:rsidP="00685DBD">
      <w:pPr>
        <w:jc w:val="center"/>
        <w:rPr>
          <w:szCs w:val="28"/>
        </w:rPr>
      </w:pPr>
    </w:p>
    <w:p w14:paraId="1B28D0BD" w14:textId="77777777" w:rsidR="00685DBD" w:rsidRDefault="00685DBD" w:rsidP="00685DBD">
      <w:pPr>
        <w:jc w:val="center"/>
        <w:rPr>
          <w:szCs w:val="28"/>
        </w:rPr>
      </w:pPr>
      <w:r w:rsidRPr="00632B78">
        <w:rPr>
          <w:position w:val="-12"/>
          <w:szCs w:val="28"/>
        </w:rPr>
        <w:object w:dxaOrig="2000" w:dyaOrig="360" w14:anchorId="52F1AB30">
          <v:shape id="_x0000_i1036" type="#_x0000_t75" style="width:149.25pt;height:27pt" o:ole="">
            <v:imagedata r:id="rId29" o:title=""/>
          </v:shape>
          <o:OLEObject Type="Embed" ProgID="Equation.DSMT4" ShapeID="_x0000_i1036" DrawAspect="Content" ObjectID="_1682603892" r:id="rId30"/>
        </w:object>
      </w:r>
      <w:r w:rsidRPr="00632B78">
        <w:rPr>
          <w:szCs w:val="28"/>
        </w:rPr>
        <w:t>.</w:t>
      </w:r>
    </w:p>
    <w:p w14:paraId="07DCA6B3" w14:textId="77777777" w:rsidR="00685DBD" w:rsidRPr="00685DBD" w:rsidRDefault="00685DBD" w:rsidP="00685DBD">
      <w:pPr>
        <w:jc w:val="center"/>
        <w:rPr>
          <w:szCs w:val="28"/>
        </w:rPr>
      </w:pPr>
    </w:p>
    <w:p w14:paraId="36F3D1CE" w14:textId="72F6ED85" w:rsidR="00685DBD" w:rsidRPr="00685DBD" w:rsidRDefault="008A57AF" w:rsidP="00685DBD">
      <w:pPr>
        <w:jc w:val="center"/>
        <w:rPr>
          <w:szCs w:val="28"/>
        </w:rPr>
      </w:pPr>
      <w:r w:rsidRPr="00685DBD">
        <w:rPr>
          <w:position w:val="-34"/>
          <w:szCs w:val="28"/>
        </w:rPr>
        <w:object w:dxaOrig="4220" w:dyaOrig="720" w14:anchorId="1C4124F6">
          <v:shape id="_x0000_i1049" type="#_x0000_t75" style="width:315pt;height:53.25pt" o:ole="">
            <v:imagedata r:id="rId31" o:title=""/>
          </v:shape>
          <o:OLEObject Type="Embed" ProgID="Equation.DSMT4" ShapeID="_x0000_i1049" DrawAspect="Content" ObjectID="_1682603893" r:id="rId32"/>
        </w:object>
      </w:r>
      <w:r w:rsidR="00685DBD">
        <w:rPr>
          <w:szCs w:val="28"/>
        </w:rPr>
        <w:t>,</w:t>
      </w:r>
    </w:p>
    <w:p w14:paraId="42C4AF31" w14:textId="77777777" w:rsidR="00685DBD" w:rsidRPr="00685DBD" w:rsidRDefault="00685DBD" w:rsidP="00685DBD">
      <w:pPr>
        <w:spacing w:line="256" w:lineRule="auto"/>
        <w:rPr>
          <w:szCs w:val="28"/>
        </w:rPr>
      </w:pPr>
      <w:r>
        <w:rPr>
          <w:szCs w:val="28"/>
        </w:rPr>
        <w:tab/>
      </w:r>
      <w:r w:rsidRPr="00685DBD">
        <w:rPr>
          <w:szCs w:val="28"/>
        </w:rPr>
        <w:t xml:space="preserve">Расчет потребляемой мощности  </w:t>
      </w:r>
    </w:p>
    <w:p w14:paraId="0E81BF19" w14:textId="77777777" w:rsidR="00685DBD" w:rsidRPr="00685DBD" w:rsidRDefault="00685DBD" w:rsidP="00685DBD">
      <w:pPr>
        <w:spacing w:line="256" w:lineRule="auto"/>
        <w:ind w:left="1440"/>
        <w:rPr>
          <w:szCs w:val="28"/>
        </w:rPr>
      </w:pPr>
    </w:p>
    <w:p w14:paraId="228CE2D2" w14:textId="77777777" w:rsidR="00685DBD" w:rsidRPr="00685DBD" w:rsidRDefault="00685DBD" w:rsidP="00685DBD">
      <w:pPr>
        <w:jc w:val="center"/>
        <w:rPr>
          <w:szCs w:val="28"/>
        </w:rPr>
      </w:pPr>
      <w:r w:rsidRPr="00685DBD">
        <w:rPr>
          <w:position w:val="-14"/>
          <w:szCs w:val="28"/>
        </w:rPr>
        <w:object w:dxaOrig="4080" w:dyaOrig="400" w14:anchorId="0A33A0A7">
          <v:shape id="_x0000_i1038" type="#_x0000_t75" style="width:303.75pt;height:30pt" o:ole="">
            <v:imagedata r:id="rId33" o:title=""/>
          </v:shape>
          <o:OLEObject Type="Embed" ProgID="Equation.DSMT4" ShapeID="_x0000_i1038" DrawAspect="Content" ObjectID="_1682603894" r:id="rId34"/>
        </w:object>
      </w:r>
      <w:r w:rsidRPr="00685DBD">
        <w:rPr>
          <w:szCs w:val="28"/>
        </w:rPr>
        <w:t>.</w:t>
      </w:r>
    </w:p>
    <w:p w14:paraId="11E669BC" w14:textId="77777777" w:rsidR="00685DBD" w:rsidRPr="00685DBD" w:rsidRDefault="00685DBD" w:rsidP="00685DBD">
      <w:pPr>
        <w:rPr>
          <w:szCs w:val="28"/>
        </w:rPr>
      </w:pPr>
    </w:p>
    <w:p w14:paraId="4F7303CC" w14:textId="77777777" w:rsidR="00685DBD" w:rsidRPr="00685DBD" w:rsidRDefault="00685DBD" w:rsidP="00685DBD">
      <w:pPr>
        <w:tabs>
          <w:tab w:val="left" w:pos="142"/>
        </w:tabs>
        <w:spacing w:line="256" w:lineRule="auto"/>
        <w:ind w:left="142"/>
        <w:rPr>
          <w:szCs w:val="28"/>
        </w:rPr>
      </w:pPr>
      <w:r>
        <w:rPr>
          <w:szCs w:val="28"/>
        </w:rPr>
        <w:tab/>
      </w:r>
      <w:r w:rsidRPr="00685DBD">
        <w:rPr>
          <w:szCs w:val="28"/>
        </w:rPr>
        <w:t>Проверка схемы</w:t>
      </w:r>
    </w:p>
    <w:p w14:paraId="0A659349" w14:textId="77777777" w:rsidR="00685DBD" w:rsidRPr="00685DBD" w:rsidRDefault="00685DBD" w:rsidP="00685DBD">
      <w:pPr>
        <w:spacing w:line="256" w:lineRule="auto"/>
        <w:ind w:left="1440"/>
        <w:rPr>
          <w:szCs w:val="28"/>
        </w:rPr>
      </w:pPr>
    </w:p>
    <w:p w14:paraId="75D019C1" w14:textId="77777777" w:rsidR="00685DBD" w:rsidRDefault="00685DBD" w:rsidP="00685DBD">
      <w:pPr>
        <w:jc w:val="center"/>
        <w:rPr>
          <w:szCs w:val="28"/>
        </w:rPr>
      </w:pPr>
      <w:r w:rsidRPr="00685DBD">
        <w:rPr>
          <w:position w:val="-30"/>
          <w:szCs w:val="28"/>
        </w:rPr>
        <w:object w:dxaOrig="3600" w:dyaOrig="680" w14:anchorId="79A6CB61">
          <v:shape id="_x0000_i1039" type="#_x0000_t75" style="width:227.25pt;height:42.75pt" o:ole="">
            <v:imagedata r:id="rId35" o:title=""/>
          </v:shape>
          <o:OLEObject Type="Embed" ProgID="Equation.3" ShapeID="_x0000_i1039" DrawAspect="Content" ObjectID="_1682603895" r:id="rId36"/>
        </w:object>
      </w:r>
      <w:r w:rsidRPr="00685DBD">
        <w:rPr>
          <w:szCs w:val="28"/>
        </w:rPr>
        <w:t>,</w:t>
      </w:r>
    </w:p>
    <w:p w14:paraId="4B78F0D5" w14:textId="77777777" w:rsidR="00685DBD" w:rsidRPr="00685DBD" w:rsidRDefault="00685DBD" w:rsidP="00685DBD">
      <w:pPr>
        <w:jc w:val="center"/>
        <w:rPr>
          <w:szCs w:val="28"/>
        </w:rPr>
      </w:pPr>
      <w:r w:rsidRPr="00685DBD">
        <w:rPr>
          <w:position w:val="-30"/>
          <w:szCs w:val="28"/>
        </w:rPr>
        <w:object w:dxaOrig="3640" w:dyaOrig="680" w14:anchorId="0ED54898">
          <v:shape id="_x0000_i1040" type="#_x0000_t75" style="width:244.5pt;height:45pt" o:ole="">
            <v:imagedata r:id="rId37" o:title=""/>
          </v:shape>
          <o:OLEObject Type="Embed" ProgID="Equation.3" ShapeID="_x0000_i1040" DrawAspect="Content" ObjectID="_1682603896" r:id="rId38"/>
        </w:object>
      </w:r>
      <w:r w:rsidRPr="00685DBD">
        <w:rPr>
          <w:szCs w:val="28"/>
        </w:rPr>
        <w:t>,</w:t>
      </w:r>
    </w:p>
    <w:p w14:paraId="79BBEE9F" w14:textId="679278B0" w:rsidR="00685DBD" w:rsidRDefault="008A57AF" w:rsidP="00685DBD">
      <w:pPr>
        <w:jc w:val="center"/>
        <w:rPr>
          <w:szCs w:val="28"/>
        </w:rPr>
      </w:pPr>
      <w:r w:rsidRPr="00685DBD">
        <w:rPr>
          <w:position w:val="-24"/>
          <w:szCs w:val="28"/>
        </w:rPr>
        <w:object w:dxaOrig="3159" w:dyaOrig="620" w14:anchorId="274EA88A">
          <v:shape id="_x0000_i1055" type="#_x0000_t75" style="width:212.25pt;height:42pt" o:ole="">
            <v:imagedata r:id="rId39" o:title=""/>
          </v:shape>
          <o:OLEObject Type="Embed" ProgID="Equation.DSMT4" ShapeID="_x0000_i1055" DrawAspect="Content" ObjectID="_1682603897" r:id="rId40"/>
        </w:object>
      </w:r>
      <w:r w:rsidR="00685DBD" w:rsidRPr="00685DBD">
        <w:rPr>
          <w:szCs w:val="28"/>
        </w:rPr>
        <w:t>.</w:t>
      </w:r>
    </w:p>
    <w:p w14:paraId="39BE4266" w14:textId="2A6E939C" w:rsidR="00685DBD" w:rsidRDefault="008A57AF" w:rsidP="00685DBD">
      <w:pPr>
        <w:jc w:val="center"/>
        <w:rPr>
          <w:szCs w:val="28"/>
        </w:rPr>
      </w:pPr>
      <w:r w:rsidRPr="00685DBD">
        <w:rPr>
          <w:position w:val="-24"/>
          <w:szCs w:val="28"/>
        </w:rPr>
        <w:object w:dxaOrig="4780" w:dyaOrig="620" w14:anchorId="0FA48E40">
          <v:shape id="_x0000_i1057" type="#_x0000_t75" style="width:300.75pt;height:39pt" o:ole="">
            <v:imagedata r:id="rId41" o:title=""/>
          </v:shape>
          <o:OLEObject Type="Embed" ProgID="Equation.DSMT4" ShapeID="_x0000_i1057" DrawAspect="Content" ObjectID="_1682603898" r:id="rId42"/>
        </w:object>
      </w:r>
    </w:p>
    <w:p w14:paraId="5306079D" w14:textId="79D94912" w:rsidR="00685DBD" w:rsidRPr="00685DBD" w:rsidRDefault="008A57AF" w:rsidP="00685DBD">
      <w:pPr>
        <w:jc w:val="center"/>
        <w:rPr>
          <w:szCs w:val="28"/>
        </w:rPr>
      </w:pPr>
      <w:r w:rsidRPr="00DD389D">
        <w:rPr>
          <w:position w:val="-24"/>
        </w:rPr>
        <w:object w:dxaOrig="4720" w:dyaOrig="620" w14:anchorId="36F1F81B">
          <v:shape id="_x0000_i1059" type="#_x0000_t75" style="width:236.25pt;height:30.75pt" o:ole="">
            <v:imagedata r:id="rId43" o:title=""/>
          </v:shape>
          <o:OLEObject Type="Embed" ProgID="Equation.DSMT4" ShapeID="_x0000_i1059" DrawAspect="Content" ObjectID="_1682603899" r:id="rId44"/>
        </w:object>
      </w:r>
    </w:p>
    <w:p w14:paraId="295EF398" w14:textId="77777777" w:rsidR="00685DBD" w:rsidRPr="00685DBD" w:rsidRDefault="00685DBD" w:rsidP="00685DBD">
      <w:pPr>
        <w:rPr>
          <w:szCs w:val="28"/>
        </w:rPr>
      </w:pPr>
    </w:p>
    <w:p w14:paraId="3AB3D4BA" w14:textId="77777777" w:rsidR="00685DBD" w:rsidRDefault="00685DBD" w:rsidP="00685DBD">
      <w:pPr>
        <w:rPr>
          <w:szCs w:val="28"/>
        </w:rPr>
      </w:pPr>
      <w:r>
        <w:rPr>
          <w:szCs w:val="28"/>
        </w:rPr>
        <w:tab/>
      </w:r>
      <w:r w:rsidRPr="00685DBD">
        <w:rPr>
          <w:szCs w:val="28"/>
        </w:rPr>
        <w:t xml:space="preserve">Если выполняется условие </w:t>
      </w:r>
    </w:p>
    <w:p w14:paraId="1FF4BA7D" w14:textId="77777777" w:rsidR="00685DBD" w:rsidRDefault="00685DBD" w:rsidP="00685DBD">
      <w:pPr>
        <w:jc w:val="center"/>
        <w:rPr>
          <w:szCs w:val="28"/>
        </w:rPr>
      </w:pPr>
      <w:r w:rsidRPr="00685DBD">
        <w:rPr>
          <w:position w:val="-14"/>
          <w:szCs w:val="28"/>
        </w:rPr>
        <w:object w:dxaOrig="1320" w:dyaOrig="380" w14:anchorId="7BC7E8E4">
          <v:shape id="_x0000_i1044" type="#_x0000_t75" style="width:99pt;height:28.5pt" o:ole="">
            <v:imagedata r:id="rId45" o:title=""/>
          </v:shape>
          <o:OLEObject Type="Embed" ProgID="Equation.3" ShapeID="_x0000_i1044" DrawAspect="Content" ObjectID="_1682603900" r:id="rId46"/>
        </w:object>
      </w:r>
    </w:p>
    <w:p w14:paraId="0AA31BDD" w14:textId="77777777" w:rsidR="00685DBD" w:rsidRDefault="00685DBD" w:rsidP="00685DBD">
      <w:pPr>
        <w:jc w:val="center"/>
        <w:rPr>
          <w:szCs w:val="28"/>
        </w:rPr>
      </w:pPr>
      <w:r w:rsidRPr="00685DBD">
        <w:rPr>
          <w:position w:val="-14"/>
          <w:szCs w:val="28"/>
        </w:rPr>
        <w:object w:dxaOrig="1359" w:dyaOrig="380" w14:anchorId="3F3E5ECD">
          <v:shape id="_x0000_i1045" type="#_x0000_t75" style="width:101.25pt;height:28.5pt" o:ole="">
            <v:imagedata r:id="rId47" o:title=""/>
          </v:shape>
          <o:OLEObject Type="Embed" ProgID="Equation.3" ShapeID="_x0000_i1045" DrawAspect="Content" ObjectID="_1682603901" r:id="rId48"/>
        </w:object>
      </w:r>
    </w:p>
    <w:p w14:paraId="2E70A795" w14:textId="77777777" w:rsidR="00685DBD" w:rsidRDefault="00685DBD" w:rsidP="008A57AF">
      <w:pPr>
        <w:ind w:firstLine="720"/>
        <w:rPr>
          <w:szCs w:val="28"/>
        </w:rPr>
      </w:pPr>
      <w:r>
        <w:rPr>
          <w:szCs w:val="28"/>
        </w:rPr>
        <w:t>то стабилитрон выбран верно.</w:t>
      </w:r>
    </w:p>
    <w:p w14:paraId="32D9BEBF" w14:textId="77777777" w:rsidR="00685DBD" w:rsidRDefault="00685DBD" w:rsidP="00806259">
      <w:pPr>
        <w:rPr>
          <w:szCs w:val="28"/>
        </w:rPr>
      </w:pPr>
    </w:p>
    <w:p w14:paraId="66776107" w14:textId="77777777" w:rsidR="00685DBD" w:rsidRDefault="00CB57A1" w:rsidP="00806259">
      <w:r>
        <w:lastRenderedPageBreak/>
        <w:tab/>
        <w:t>ЗАДАЧА 3.</w:t>
      </w:r>
    </w:p>
    <w:p w14:paraId="0CD239DD" w14:textId="77777777" w:rsidR="00CB57A1" w:rsidRDefault="00CB57A1" w:rsidP="00CB57A1">
      <w:r>
        <w:tab/>
        <w:t>АВТОМАТИЗИРОВАННЫЙ ПОИСК ТРАНЗИСТОРА</w:t>
      </w:r>
    </w:p>
    <w:p w14:paraId="78029179" w14:textId="77777777" w:rsidR="00CB57A1" w:rsidRDefault="00CB57A1" w:rsidP="00CB57A1">
      <w:r>
        <w:tab/>
      </w:r>
    </w:p>
    <w:p w14:paraId="1593C605" w14:textId="77777777" w:rsidR="00CB57A1" w:rsidRDefault="00CB57A1" w:rsidP="00CB57A1">
      <w:pPr>
        <w:ind w:hanging="34"/>
      </w:pPr>
      <w:r>
        <w:tab/>
      </w:r>
      <w:r>
        <w:tab/>
        <w:t xml:space="preserve">По заданным </w:t>
      </w:r>
      <w:r w:rsidRPr="00CB57A1">
        <w:rPr>
          <w:szCs w:val="28"/>
        </w:rPr>
        <w:t>характеристикам (</w:t>
      </w:r>
      <w:proofErr w:type="spellStart"/>
      <w:r w:rsidRPr="00CB57A1">
        <w:rPr>
          <w:szCs w:val="28"/>
          <w:lang w:val="en-US" w:eastAsia="en-US"/>
        </w:rPr>
        <w:t>U</w:t>
      </w:r>
      <w:r w:rsidRPr="00CB57A1">
        <w:rPr>
          <w:szCs w:val="28"/>
          <w:vertAlign w:val="subscript"/>
          <w:lang w:val="en-US" w:eastAsia="en-US"/>
        </w:rPr>
        <w:t>ds</w:t>
      </w:r>
      <w:proofErr w:type="spellEnd"/>
      <w:r w:rsidRPr="00CB57A1">
        <w:rPr>
          <w:szCs w:val="28"/>
          <w:lang w:eastAsia="en-US"/>
        </w:rPr>
        <w:t xml:space="preserve"> = 100В, </w:t>
      </w:r>
      <w:r w:rsidRPr="00CB57A1">
        <w:rPr>
          <w:i/>
          <w:szCs w:val="28"/>
          <w:lang w:val="en-US" w:eastAsia="en-US"/>
        </w:rPr>
        <w:t>I</w:t>
      </w:r>
      <w:r w:rsidRPr="00CB57A1">
        <w:rPr>
          <w:szCs w:val="28"/>
          <w:vertAlign w:val="subscript"/>
          <w:lang w:val="en-US" w:eastAsia="en-US"/>
        </w:rPr>
        <w:t>d</w:t>
      </w:r>
      <w:r w:rsidRPr="00CB57A1">
        <w:rPr>
          <w:szCs w:val="28"/>
          <w:lang w:eastAsia="en-US"/>
        </w:rPr>
        <w:t xml:space="preserve"> = 9,4А, </w:t>
      </w:r>
      <w:proofErr w:type="spellStart"/>
      <w:r w:rsidRPr="00CB57A1">
        <w:rPr>
          <w:szCs w:val="28"/>
          <w:lang w:val="en-US" w:eastAsia="en-US"/>
        </w:rPr>
        <w:t>U</w:t>
      </w:r>
      <w:r w:rsidRPr="00CB57A1">
        <w:rPr>
          <w:szCs w:val="28"/>
          <w:vertAlign w:val="subscript"/>
          <w:lang w:val="en-US" w:eastAsia="en-US"/>
        </w:rPr>
        <w:t>gs</w:t>
      </w:r>
      <w:proofErr w:type="spellEnd"/>
      <w:r w:rsidRPr="00CB57A1">
        <w:rPr>
          <w:szCs w:val="28"/>
          <w:lang w:eastAsia="en-US"/>
        </w:rPr>
        <w:t xml:space="preserve"> =20В</w:t>
      </w:r>
      <w:r w:rsidRPr="00CB57A1">
        <w:rPr>
          <w:szCs w:val="28"/>
        </w:rPr>
        <w:t>) выбрать</w:t>
      </w:r>
      <w:r>
        <w:t xml:space="preserve"> транзисторы. Для выбора транзисторов использовать справочник транзисторов (для выхода в справочник необходимо пройти по ссылке: </w:t>
      </w:r>
      <w:hyperlink r:id="rId49" w:history="1">
        <w:r w:rsidRPr="004E4DF8">
          <w:rPr>
            <w:rStyle w:val="a9"/>
            <w:szCs w:val="28"/>
          </w:rPr>
          <w:t>https://alltransistors.com/ru/</w:t>
        </w:r>
      </w:hyperlink>
      <w:r>
        <w:t>) и найти типы транзисторов, удовлетворяющих заданным условиям.</w:t>
      </w:r>
    </w:p>
    <w:p w14:paraId="6120796B" w14:textId="77777777" w:rsidR="00CB57A1" w:rsidRDefault="00CB57A1" w:rsidP="00806259"/>
    <w:p w14:paraId="35DEE247" w14:textId="77777777" w:rsidR="00CB57A1" w:rsidRDefault="00CB57A1" w:rsidP="00CB57A1">
      <w:pPr>
        <w:rPr>
          <w:szCs w:val="28"/>
        </w:rPr>
      </w:pPr>
      <w:r>
        <w:rPr>
          <w:szCs w:val="28"/>
        </w:rPr>
        <w:t>Таблица 3.1 – Технические характеристики выбранных транзисторов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1556"/>
        <w:gridCol w:w="1304"/>
        <w:gridCol w:w="1411"/>
      </w:tblGrid>
      <w:tr w:rsidR="00CB57A1" w:rsidRPr="00CB57A1" w14:paraId="171A2A4F" w14:textId="77777777" w:rsidTr="00677AD8">
        <w:trPr>
          <w:cantSplit/>
          <w:trHeight w:val="412"/>
        </w:trPr>
        <w:tc>
          <w:tcPr>
            <w:tcW w:w="5051" w:type="dxa"/>
            <w:vAlign w:val="center"/>
          </w:tcPr>
          <w:p w14:paraId="429B808E" w14:textId="77777777" w:rsidR="00CB57A1" w:rsidRPr="00CB57A1" w:rsidRDefault="00CB57A1" w:rsidP="00CB57A1">
            <w:pPr>
              <w:spacing w:line="240" w:lineRule="auto"/>
              <w:jc w:val="center"/>
              <w:rPr>
                <w:rFonts w:eastAsia="Calibri" w:cs="Times New Roman"/>
                <w:sz w:val="24"/>
              </w:rPr>
            </w:pPr>
            <w:r w:rsidRPr="00CB57A1">
              <w:rPr>
                <w:rFonts w:eastAsia="Calibri" w:cs="Times New Roman"/>
                <w:sz w:val="24"/>
              </w:rPr>
              <w:t>№п/п</w:t>
            </w:r>
          </w:p>
        </w:tc>
        <w:tc>
          <w:tcPr>
            <w:tcW w:w="1556" w:type="dxa"/>
            <w:vAlign w:val="center"/>
          </w:tcPr>
          <w:p w14:paraId="629F9B5B" w14:textId="77777777" w:rsidR="00CB57A1" w:rsidRPr="00CB57A1" w:rsidRDefault="00CB57A1" w:rsidP="00CB57A1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CB57A1">
              <w:rPr>
                <w:rFonts w:eastAsia="Calibri" w:cs="Times New Roman"/>
                <w:sz w:val="22"/>
                <w:szCs w:val="22"/>
              </w:rPr>
              <w:t>1</w:t>
            </w:r>
          </w:p>
        </w:tc>
        <w:tc>
          <w:tcPr>
            <w:tcW w:w="1304" w:type="dxa"/>
            <w:vAlign w:val="center"/>
          </w:tcPr>
          <w:p w14:paraId="2017CEBF" w14:textId="77777777" w:rsidR="00CB57A1" w:rsidRPr="00CB57A1" w:rsidRDefault="00CB57A1" w:rsidP="00CB57A1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CB57A1">
              <w:rPr>
                <w:rFonts w:eastAsia="Calibri" w:cs="Times New Roman"/>
                <w:sz w:val="22"/>
                <w:szCs w:val="22"/>
              </w:rPr>
              <w:t>2</w:t>
            </w:r>
          </w:p>
        </w:tc>
        <w:tc>
          <w:tcPr>
            <w:tcW w:w="1411" w:type="dxa"/>
            <w:vAlign w:val="center"/>
          </w:tcPr>
          <w:p w14:paraId="4C634350" w14:textId="77777777" w:rsidR="00CB57A1" w:rsidRPr="00CB57A1" w:rsidRDefault="00CB57A1" w:rsidP="00CB57A1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CB57A1">
              <w:rPr>
                <w:rFonts w:eastAsia="Calibri" w:cs="Times New Roman"/>
                <w:sz w:val="22"/>
                <w:szCs w:val="22"/>
              </w:rPr>
              <w:t>3</w:t>
            </w:r>
          </w:p>
        </w:tc>
      </w:tr>
      <w:tr w:rsidR="00CB57A1" w:rsidRPr="00CB57A1" w14:paraId="41238C5A" w14:textId="77777777" w:rsidTr="00677AD8">
        <w:trPr>
          <w:cantSplit/>
          <w:trHeight w:val="412"/>
        </w:trPr>
        <w:tc>
          <w:tcPr>
            <w:tcW w:w="5051" w:type="dxa"/>
          </w:tcPr>
          <w:p w14:paraId="61D5CECC" w14:textId="77777777" w:rsidR="00CB57A1" w:rsidRPr="00CB57A1" w:rsidRDefault="00CB57A1" w:rsidP="00CB57A1">
            <w:pPr>
              <w:spacing w:line="240" w:lineRule="auto"/>
              <w:rPr>
                <w:rFonts w:eastAsia="Calibri" w:cs="Times New Roman"/>
                <w:sz w:val="24"/>
              </w:rPr>
            </w:pPr>
            <w:r w:rsidRPr="00CB57A1">
              <w:rPr>
                <w:rFonts w:eastAsia="Calibri" w:cs="Times New Roman"/>
                <w:sz w:val="24"/>
              </w:rPr>
              <w:t>Наименование</w:t>
            </w:r>
          </w:p>
        </w:tc>
        <w:tc>
          <w:tcPr>
            <w:tcW w:w="1556" w:type="dxa"/>
            <w:vAlign w:val="center"/>
          </w:tcPr>
          <w:p w14:paraId="626B477E" w14:textId="3DB1FB0E" w:rsidR="00CB57A1" w:rsidRPr="00CB57A1" w:rsidRDefault="00677AD8" w:rsidP="00CB57A1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677AD8">
              <w:rPr>
                <w:rFonts w:eastAsia="Calibri" w:cs="Times New Roman"/>
                <w:sz w:val="22"/>
              </w:rPr>
              <w:t>2SK2462</w:t>
            </w:r>
          </w:p>
        </w:tc>
        <w:tc>
          <w:tcPr>
            <w:tcW w:w="1304" w:type="dxa"/>
            <w:vAlign w:val="center"/>
          </w:tcPr>
          <w:p w14:paraId="48A28F61" w14:textId="2E42CCD3" w:rsidR="00CB57A1" w:rsidRPr="00CB57A1" w:rsidRDefault="00677AD8" w:rsidP="00CB57A1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677AD8">
              <w:rPr>
                <w:rFonts w:eastAsia="Calibri" w:cs="Times New Roman"/>
                <w:sz w:val="22"/>
              </w:rPr>
              <w:t>2N6756JTX</w:t>
            </w:r>
          </w:p>
        </w:tc>
        <w:tc>
          <w:tcPr>
            <w:tcW w:w="1411" w:type="dxa"/>
            <w:vAlign w:val="center"/>
          </w:tcPr>
          <w:p w14:paraId="1F635794" w14:textId="18EF4EA3" w:rsidR="00CB57A1" w:rsidRPr="00CB57A1" w:rsidRDefault="00677AD8" w:rsidP="00CB57A1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677AD8">
              <w:rPr>
                <w:rFonts w:eastAsia="Calibri" w:cs="Times New Roman"/>
                <w:sz w:val="22"/>
              </w:rPr>
              <w:t>2N7079</w:t>
            </w:r>
          </w:p>
        </w:tc>
      </w:tr>
      <w:tr w:rsidR="00677AD8" w:rsidRPr="00CB57A1" w14:paraId="3879B34A" w14:textId="77777777" w:rsidTr="00677AD8">
        <w:trPr>
          <w:cantSplit/>
          <w:trHeight w:val="412"/>
        </w:trPr>
        <w:tc>
          <w:tcPr>
            <w:tcW w:w="5051" w:type="dxa"/>
          </w:tcPr>
          <w:p w14:paraId="0BCC2C65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</w:rPr>
            </w:pPr>
            <w:r w:rsidRPr="00CB57A1">
              <w:rPr>
                <w:rFonts w:eastAsia="Calibri" w:cs="Times New Roman"/>
                <w:sz w:val="24"/>
              </w:rPr>
              <w:t>Тип транзистора</w:t>
            </w:r>
          </w:p>
        </w:tc>
        <w:tc>
          <w:tcPr>
            <w:tcW w:w="1556" w:type="dxa"/>
            <w:vAlign w:val="center"/>
          </w:tcPr>
          <w:p w14:paraId="32CFCE0C" w14:textId="7F963169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677AD8">
              <w:rPr>
                <w:rFonts w:eastAsia="Calibri" w:cs="Times New Roman"/>
                <w:sz w:val="22"/>
              </w:rPr>
              <w:t>MOSFET</w:t>
            </w:r>
          </w:p>
        </w:tc>
        <w:tc>
          <w:tcPr>
            <w:tcW w:w="1304" w:type="dxa"/>
            <w:vAlign w:val="center"/>
          </w:tcPr>
          <w:p w14:paraId="69207467" w14:textId="7EF97C12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677AD8">
              <w:rPr>
                <w:rFonts w:eastAsia="Calibri" w:cs="Times New Roman"/>
                <w:sz w:val="22"/>
              </w:rPr>
              <w:t>MOSFET</w:t>
            </w:r>
          </w:p>
        </w:tc>
        <w:tc>
          <w:tcPr>
            <w:tcW w:w="1411" w:type="dxa"/>
            <w:vAlign w:val="center"/>
          </w:tcPr>
          <w:p w14:paraId="1D1E8FA7" w14:textId="0CB67B0C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 w:rsidRPr="00677AD8">
              <w:rPr>
                <w:rFonts w:eastAsia="Calibri" w:cs="Times New Roman"/>
                <w:sz w:val="22"/>
              </w:rPr>
              <w:t>MOSFET</w:t>
            </w:r>
          </w:p>
        </w:tc>
      </w:tr>
      <w:tr w:rsidR="00677AD8" w:rsidRPr="00CB57A1" w14:paraId="460FDAA9" w14:textId="77777777" w:rsidTr="00677AD8">
        <w:trPr>
          <w:cantSplit/>
          <w:trHeight w:val="412"/>
        </w:trPr>
        <w:tc>
          <w:tcPr>
            <w:tcW w:w="5051" w:type="dxa"/>
          </w:tcPr>
          <w:p w14:paraId="2FDFEB83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</w:rPr>
            </w:pPr>
            <w:r w:rsidRPr="00CB57A1">
              <w:rPr>
                <w:rFonts w:eastAsia="Calibri" w:cs="Times New Roman"/>
                <w:sz w:val="24"/>
              </w:rPr>
              <w:t xml:space="preserve">Полярность 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3C5ABAF6" w14:textId="6FF923A5" w:rsidR="00677AD8" w:rsidRPr="00677AD8" w:rsidRDefault="00677AD8" w:rsidP="00677AD8">
            <w:pPr>
              <w:spacing w:line="240" w:lineRule="auto"/>
              <w:jc w:val="center"/>
              <w:rPr>
                <w:rFonts w:eastAsia="Calibri" w:cs="Times New Roman"/>
                <w:sz w:val="22"/>
                <w:lang w:val="en-US"/>
              </w:rPr>
            </w:pPr>
            <w:r>
              <w:rPr>
                <w:rFonts w:eastAsia="Calibri" w:cs="Times New Roman"/>
                <w:sz w:val="22"/>
                <w:lang w:val="en-US"/>
              </w:rPr>
              <w:t>N</w:t>
            </w:r>
          </w:p>
        </w:tc>
        <w:tc>
          <w:tcPr>
            <w:tcW w:w="1304" w:type="dxa"/>
            <w:vAlign w:val="center"/>
          </w:tcPr>
          <w:p w14:paraId="7FC335F2" w14:textId="4419CDCD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  <w:lang w:val="en-US"/>
              </w:rPr>
              <w:t>N</w:t>
            </w:r>
          </w:p>
        </w:tc>
        <w:tc>
          <w:tcPr>
            <w:tcW w:w="1411" w:type="dxa"/>
            <w:vAlign w:val="center"/>
          </w:tcPr>
          <w:p w14:paraId="7EF98929" w14:textId="4F9B319B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  <w:lang w:val="en-US"/>
              </w:rPr>
              <w:t>N</w:t>
            </w:r>
          </w:p>
        </w:tc>
      </w:tr>
      <w:tr w:rsidR="00677AD8" w:rsidRPr="00CB57A1" w14:paraId="2457164B" w14:textId="77777777" w:rsidTr="00677AD8">
        <w:tc>
          <w:tcPr>
            <w:tcW w:w="5051" w:type="dxa"/>
          </w:tcPr>
          <w:p w14:paraId="69446D78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Максимально допустимое напряжение коллектор-база 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012879E7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8D93637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10017E4D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677AD8" w:rsidRPr="00CB57A1" w14:paraId="4B368A62" w14:textId="77777777" w:rsidTr="00677AD8">
        <w:tc>
          <w:tcPr>
            <w:tcW w:w="5051" w:type="dxa"/>
          </w:tcPr>
          <w:p w14:paraId="3BFF13ED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Максимально допустимое напряжение коллектор-эмиттер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43AC30AB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3FD3EFE1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40A669D3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677AD8" w:rsidRPr="00CB57A1" w14:paraId="065BA584" w14:textId="77777777" w:rsidTr="00677AD8">
        <w:tc>
          <w:tcPr>
            <w:tcW w:w="5051" w:type="dxa"/>
          </w:tcPr>
          <w:p w14:paraId="0667BD6D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Максимальный постоянный ток коллектора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54DAC0AF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671EDB5B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25D20D79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677AD8" w:rsidRPr="00CB57A1" w14:paraId="1632D4F4" w14:textId="77777777" w:rsidTr="00677AD8">
        <w:tc>
          <w:tcPr>
            <w:tcW w:w="5051" w:type="dxa"/>
          </w:tcPr>
          <w:p w14:paraId="04E9622B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Максимально допустимое напряжение эмиттер-база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0867BB5B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0E8B3A39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0E455DF9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677AD8" w:rsidRPr="00CB57A1" w14:paraId="75160933" w14:textId="77777777" w:rsidTr="00677AD8">
        <w:tc>
          <w:tcPr>
            <w:tcW w:w="5051" w:type="dxa"/>
          </w:tcPr>
          <w:p w14:paraId="372050A9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Максимальная рассеиваемая мощность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6DC329D3" w14:textId="50D54F34" w:rsidR="00677AD8" w:rsidRPr="00677AD8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en-US"/>
              </w:rPr>
              <w:t>30</w:t>
            </w:r>
            <w:r>
              <w:rPr>
                <w:rFonts w:eastAsia="Calibri" w:cs="Times New Roman"/>
                <w:szCs w:val="28"/>
              </w:rPr>
              <w:t xml:space="preserve"> Вт</w:t>
            </w:r>
          </w:p>
        </w:tc>
        <w:tc>
          <w:tcPr>
            <w:tcW w:w="1304" w:type="dxa"/>
            <w:vAlign w:val="center"/>
          </w:tcPr>
          <w:p w14:paraId="732879F6" w14:textId="52AF5D51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75 Вт</w:t>
            </w:r>
          </w:p>
        </w:tc>
        <w:tc>
          <w:tcPr>
            <w:tcW w:w="1411" w:type="dxa"/>
            <w:vAlign w:val="center"/>
          </w:tcPr>
          <w:p w14:paraId="72DBCB60" w14:textId="6CFAF4AD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100 Вт</w:t>
            </w:r>
          </w:p>
        </w:tc>
      </w:tr>
      <w:tr w:rsidR="00677AD8" w:rsidRPr="00CB57A1" w14:paraId="66C69427" w14:textId="77777777" w:rsidTr="00677AD8">
        <w:tc>
          <w:tcPr>
            <w:tcW w:w="5051" w:type="dxa"/>
          </w:tcPr>
          <w:p w14:paraId="696BD5F2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Статический коэффициент передачи тока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68FB9ED2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1808CC70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2497989D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677AD8" w:rsidRPr="00CB57A1" w14:paraId="2F2138ED" w14:textId="77777777" w:rsidTr="00677AD8">
        <w:tc>
          <w:tcPr>
            <w:tcW w:w="5051" w:type="dxa"/>
          </w:tcPr>
          <w:p w14:paraId="6B2E8331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Предельно допустимое напряжение сток-исток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726BE5A2" w14:textId="2404C7A9" w:rsidR="00677AD8" w:rsidRPr="00677AD8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en-US"/>
              </w:rPr>
              <w:t>100</w:t>
            </w:r>
            <w:r>
              <w:rPr>
                <w:rFonts w:eastAsia="Calibri" w:cs="Times New Roman"/>
                <w:szCs w:val="28"/>
              </w:rPr>
              <w:t xml:space="preserve"> В</w:t>
            </w:r>
          </w:p>
        </w:tc>
        <w:tc>
          <w:tcPr>
            <w:tcW w:w="1304" w:type="dxa"/>
            <w:vAlign w:val="center"/>
          </w:tcPr>
          <w:p w14:paraId="30557B5A" w14:textId="42442C00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100 В</w:t>
            </w:r>
          </w:p>
        </w:tc>
        <w:tc>
          <w:tcPr>
            <w:tcW w:w="1411" w:type="dxa"/>
            <w:vAlign w:val="center"/>
          </w:tcPr>
          <w:p w14:paraId="5A69FD24" w14:textId="2A0DAB2C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100 В</w:t>
            </w:r>
          </w:p>
        </w:tc>
      </w:tr>
      <w:tr w:rsidR="00677AD8" w:rsidRPr="00CB57A1" w14:paraId="57C8B132" w14:textId="77777777" w:rsidTr="00677AD8">
        <w:tc>
          <w:tcPr>
            <w:tcW w:w="5051" w:type="dxa"/>
          </w:tcPr>
          <w:p w14:paraId="2891B6B0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Максимально допустимый постоянный ток стока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791A4890" w14:textId="7C126877" w:rsidR="00677AD8" w:rsidRPr="00677AD8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en-US"/>
              </w:rPr>
              <w:t>15</w:t>
            </w:r>
            <w:r>
              <w:rPr>
                <w:rFonts w:eastAsia="Calibri" w:cs="Times New Roman"/>
                <w:szCs w:val="28"/>
              </w:rPr>
              <w:t xml:space="preserve"> А</w:t>
            </w:r>
          </w:p>
        </w:tc>
        <w:tc>
          <w:tcPr>
            <w:tcW w:w="1304" w:type="dxa"/>
            <w:vAlign w:val="center"/>
          </w:tcPr>
          <w:p w14:paraId="005EB939" w14:textId="63829593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14 А</w:t>
            </w:r>
          </w:p>
        </w:tc>
        <w:tc>
          <w:tcPr>
            <w:tcW w:w="1411" w:type="dxa"/>
            <w:vAlign w:val="center"/>
          </w:tcPr>
          <w:p w14:paraId="4CF46B64" w14:textId="1F1D58B9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17 А</w:t>
            </w:r>
          </w:p>
        </w:tc>
      </w:tr>
      <w:tr w:rsidR="00677AD8" w:rsidRPr="00CB57A1" w14:paraId="10E6EE9F" w14:textId="77777777" w:rsidTr="00677AD8">
        <w:tc>
          <w:tcPr>
            <w:tcW w:w="5051" w:type="dxa"/>
          </w:tcPr>
          <w:p w14:paraId="4942B988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Сопротивление сток-исток открытого транзистора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1FD4859A" w14:textId="0B8DBEA4" w:rsidR="00677AD8" w:rsidRPr="00677AD8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en-US"/>
              </w:rPr>
              <w:t xml:space="preserve">0,14 </w:t>
            </w:r>
            <w:r>
              <w:rPr>
                <w:rFonts w:eastAsia="Calibri" w:cs="Times New Roman"/>
                <w:szCs w:val="28"/>
              </w:rPr>
              <w:t>Ом</w:t>
            </w:r>
          </w:p>
        </w:tc>
        <w:tc>
          <w:tcPr>
            <w:tcW w:w="1304" w:type="dxa"/>
            <w:vAlign w:val="center"/>
          </w:tcPr>
          <w:p w14:paraId="37162DB4" w14:textId="5139262B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0,33 Ом</w:t>
            </w:r>
          </w:p>
        </w:tc>
        <w:tc>
          <w:tcPr>
            <w:tcW w:w="1411" w:type="dxa"/>
            <w:vAlign w:val="center"/>
          </w:tcPr>
          <w:p w14:paraId="68E4142D" w14:textId="384E118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0,21 Ом</w:t>
            </w:r>
          </w:p>
        </w:tc>
      </w:tr>
      <w:tr w:rsidR="00677AD8" w:rsidRPr="00CB57A1" w14:paraId="77AD5880" w14:textId="77777777" w:rsidTr="00677AD8">
        <w:tc>
          <w:tcPr>
            <w:tcW w:w="5051" w:type="dxa"/>
          </w:tcPr>
          <w:p w14:paraId="065D0F4D" w14:textId="77777777" w:rsidR="00677AD8" w:rsidRPr="00CB57A1" w:rsidRDefault="00677AD8" w:rsidP="00677AD8">
            <w:pPr>
              <w:spacing w:line="240" w:lineRule="auto"/>
              <w:rPr>
                <w:rFonts w:eastAsia="Calibri" w:cs="Times New Roman"/>
                <w:sz w:val="24"/>
                <w:shd w:val="clear" w:color="auto" w:fill="FFFFFF"/>
              </w:rPr>
            </w:pP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Максимально допустимое напряжение эмиттер-затвор (</w:t>
            </w:r>
            <w:r w:rsidRPr="00CB57A1">
              <w:rPr>
                <w:rFonts w:eastAsia="Calibri" w:cs="Times New Roman"/>
                <w:i/>
                <w:sz w:val="24"/>
                <w:shd w:val="clear" w:color="auto" w:fill="FFFFFF"/>
              </w:rPr>
              <w:t>при наличии</w:t>
            </w:r>
            <w:r w:rsidRPr="00CB57A1">
              <w:rPr>
                <w:rFonts w:eastAsia="Calibri" w:cs="Times New Roman"/>
                <w:sz w:val="24"/>
                <w:shd w:val="clear" w:color="auto" w:fill="FFFFFF"/>
              </w:rPr>
              <w:t>)</w:t>
            </w:r>
          </w:p>
        </w:tc>
        <w:tc>
          <w:tcPr>
            <w:tcW w:w="1556" w:type="dxa"/>
            <w:vAlign w:val="center"/>
          </w:tcPr>
          <w:p w14:paraId="3B209FAA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6D9A1A6A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4BF456A8" w14:textId="77777777" w:rsidR="00677AD8" w:rsidRPr="00CB57A1" w:rsidRDefault="00677AD8" w:rsidP="00677AD8">
            <w:pPr>
              <w:spacing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14:paraId="50290ECD" w14:textId="77777777" w:rsidR="00CB57A1" w:rsidRDefault="00CB57A1" w:rsidP="00CB57A1">
      <w:pPr>
        <w:ind w:firstLine="567"/>
        <w:rPr>
          <w:szCs w:val="28"/>
        </w:rPr>
      </w:pPr>
    </w:p>
    <w:p w14:paraId="1BAEF8F6" w14:textId="77777777" w:rsidR="00677AD8" w:rsidRPr="00677AD8" w:rsidRDefault="00CB57A1" w:rsidP="00677AD8">
      <w:pPr>
        <w:ind w:firstLine="567"/>
        <w:rPr>
          <w:szCs w:val="28"/>
        </w:rPr>
      </w:pPr>
      <w:r w:rsidRPr="00D362AC">
        <w:rPr>
          <w:szCs w:val="28"/>
        </w:rPr>
        <w:t>Вывод:</w:t>
      </w:r>
      <w:r w:rsidR="00677AD8">
        <w:rPr>
          <w:szCs w:val="28"/>
        </w:rPr>
        <w:t xml:space="preserve"> </w:t>
      </w:r>
      <w:r w:rsidR="00677AD8" w:rsidRPr="00677AD8">
        <w:rPr>
          <w:szCs w:val="28"/>
        </w:rPr>
        <w:t>MOSFET транзистор универсальный прибор и области его применения практически не ограничены:</w:t>
      </w:r>
    </w:p>
    <w:p w14:paraId="2291AD0B" w14:textId="77777777" w:rsidR="00677AD8" w:rsidRPr="00677AD8" w:rsidRDefault="00677AD8" w:rsidP="00677AD8">
      <w:pPr>
        <w:ind w:firstLine="567"/>
        <w:rPr>
          <w:szCs w:val="28"/>
        </w:rPr>
      </w:pPr>
    </w:p>
    <w:p w14:paraId="49A830E6" w14:textId="476287BC" w:rsidR="00677AD8" w:rsidRPr="00677AD8" w:rsidRDefault="00677AD8" w:rsidP="00677AD8">
      <w:pPr>
        <w:ind w:firstLine="567"/>
        <w:rPr>
          <w:szCs w:val="28"/>
        </w:rPr>
      </w:pPr>
      <w:r>
        <w:rPr>
          <w:szCs w:val="28"/>
        </w:rPr>
        <w:lastRenderedPageBreak/>
        <w:t xml:space="preserve">- </w:t>
      </w:r>
      <w:r w:rsidRPr="00677AD8">
        <w:rPr>
          <w:szCs w:val="28"/>
        </w:rPr>
        <w:t>промышленная автоматика - DC/DC преобразователи, понижающие/повышающие конверторы, блоки управления электродвигателями, блоки управления подачей топлива для автозаправочных станций, системы безопасности железнодорожного транспорта, электронные балласты для люминесцентных и компактных люминесцентных ламп, зарядные устройства;</w:t>
      </w:r>
    </w:p>
    <w:p w14:paraId="5468C058" w14:textId="126B82D2" w:rsidR="00677AD8" w:rsidRPr="00677AD8" w:rsidRDefault="00677AD8" w:rsidP="00677AD8">
      <w:pPr>
        <w:ind w:firstLine="567"/>
        <w:rPr>
          <w:szCs w:val="28"/>
        </w:rPr>
      </w:pPr>
      <w:r>
        <w:rPr>
          <w:szCs w:val="28"/>
        </w:rPr>
        <w:t xml:space="preserve">- </w:t>
      </w:r>
      <w:r w:rsidRPr="00677AD8">
        <w:rPr>
          <w:szCs w:val="28"/>
        </w:rPr>
        <w:t xml:space="preserve">бытовая электроника - мобильные и бытовые телефоны, ноутбуки и блоки питания к ним, MP3-плееры и мобильные плееры, цифровые видеокамеры, схемы защиты </w:t>
      </w:r>
      <w:proofErr w:type="spellStart"/>
      <w:r w:rsidRPr="00677AD8">
        <w:rPr>
          <w:szCs w:val="28"/>
        </w:rPr>
        <w:t>Li-ion</w:t>
      </w:r>
      <w:proofErr w:type="spellEnd"/>
      <w:r w:rsidRPr="00677AD8">
        <w:rPr>
          <w:szCs w:val="28"/>
        </w:rPr>
        <w:t xml:space="preserve"> батарей, </w:t>
      </w:r>
      <w:proofErr w:type="spellStart"/>
      <w:r w:rsidRPr="00677AD8">
        <w:rPr>
          <w:szCs w:val="28"/>
        </w:rPr>
        <w:t>set-top-box</w:t>
      </w:r>
      <w:proofErr w:type="spellEnd"/>
      <w:r w:rsidRPr="00677AD8">
        <w:rPr>
          <w:szCs w:val="28"/>
        </w:rPr>
        <w:t>, схемы управления вращением кулеров, кондиционеры, модули управления лазерными приводами, блоки управления холодильниками, стиральными машинами, пылесосами;</w:t>
      </w:r>
    </w:p>
    <w:p w14:paraId="2244E115" w14:textId="5EDAC0C4" w:rsidR="00CB57A1" w:rsidRDefault="00677AD8" w:rsidP="00677AD8">
      <w:pPr>
        <w:ind w:firstLine="567"/>
        <w:sectPr w:rsidR="00CB57A1" w:rsidSect="006406D6">
          <w:footerReference w:type="default" r:id="rId5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Cs w:val="28"/>
        </w:rPr>
        <w:t xml:space="preserve">- </w:t>
      </w:r>
      <w:r w:rsidRPr="00677AD8">
        <w:rPr>
          <w:szCs w:val="28"/>
        </w:rPr>
        <w:t>автомобильная электроника - генераторы и стартеры переменного тока, электронные модули рулевого управления, электронасосы топлива и воды, турбокомпрессоры, модули управления стеклоподъемниками, стеклоочистителями, зеркалами, системы ABS, ESP, EBD, автоматизированные коробки передач, модули DC/DC преобразователей, регуляторы положения сидений, системы отопления, вентиляции, кондиционирования, система активной подвески.</w:t>
      </w:r>
    </w:p>
    <w:p w14:paraId="477BAC6F" w14:textId="77777777" w:rsidR="00CB57A1" w:rsidRDefault="00CB57A1" w:rsidP="00806259">
      <w:r>
        <w:lastRenderedPageBreak/>
        <w:tab/>
        <w:t>СПИСОК ИСПОЛЬЗОВАННЫХ ИСТОЧНИКОВ</w:t>
      </w:r>
    </w:p>
    <w:p w14:paraId="6E92F4F0" w14:textId="77777777" w:rsidR="00CB57A1" w:rsidRDefault="00CB57A1" w:rsidP="00806259"/>
    <w:p w14:paraId="16CB9A7E" w14:textId="77777777" w:rsidR="00CB57A1" w:rsidRPr="00CB57A1" w:rsidRDefault="00CB57A1" w:rsidP="00CB57A1">
      <w:pPr>
        <w:rPr>
          <w:color w:val="000000"/>
          <w:szCs w:val="28"/>
          <w:shd w:val="clear" w:color="auto" w:fill="FCFCFC"/>
        </w:rPr>
      </w:pPr>
      <w:r>
        <w:rPr>
          <w:spacing w:val="-2"/>
          <w:sz w:val="24"/>
        </w:rPr>
        <w:tab/>
      </w:r>
      <w:r w:rsidRPr="00CB57A1">
        <w:rPr>
          <w:spacing w:val="-2"/>
          <w:szCs w:val="28"/>
        </w:rPr>
        <w:t xml:space="preserve">1. </w:t>
      </w:r>
      <w:r w:rsidRPr="00CB57A1">
        <w:rPr>
          <w:color w:val="000000"/>
          <w:szCs w:val="28"/>
          <w:shd w:val="clear" w:color="auto" w:fill="FCFCFC"/>
        </w:rPr>
        <w:t xml:space="preserve">Григорьев, Б. И. Элементная база и устройства цифровой техники [Электронный ресурс] : учебное пособие / Б. И. Григорьев. — Электрон. текстовые данные. — СПб. : Университет ИТМО, 2012. — 89 c. — 2227-8397. — Режим доступа: </w:t>
      </w:r>
      <w:hyperlink r:id="rId51" w:history="1">
        <w:r w:rsidRPr="00CB57A1">
          <w:rPr>
            <w:rStyle w:val="a9"/>
            <w:szCs w:val="28"/>
            <w:shd w:val="clear" w:color="auto" w:fill="FCFCFC"/>
          </w:rPr>
          <w:t>http://www.iprbookshop.ru/65394.html</w:t>
        </w:r>
      </w:hyperlink>
    </w:p>
    <w:p w14:paraId="1BF29EA1" w14:textId="77777777" w:rsidR="00CB57A1" w:rsidRPr="00CB57A1" w:rsidRDefault="00CB57A1" w:rsidP="00CB57A1">
      <w:pPr>
        <w:rPr>
          <w:color w:val="000000"/>
          <w:szCs w:val="28"/>
          <w:shd w:val="clear" w:color="auto" w:fill="FCFCFC"/>
        </w:rPr>
      </w:pPr>
      <w:r w:rsidRPr="00CB57A1">
        <w:rPr>
          <w:color w:val="000000"/>
          <w:szCs w:val="28"/>
          <w:shd w:val="clear" w:color="auto" w:fill="FCFCFC"/>
        </w:rPr>
        <w:tab/>
        <w:t xml:space="preserve">2.Легостаев, Н. С. Материалы электронной техники [Электронный ресурс] : учебное пособие / Н. С. Легостаев. — Электрон. текстовые данные. — Томск : Томский государственный университет систем управления и радиоэлектроники, 2014. — 239 c. — 978-5-86889-679-8. — Режим доступа: </w:t>
      </w:r>
      <w:hyperlink r:id="rId52" w:history="1">
        <w:r w:rsidRPr="00CB57A1">
          <w:rPr>
            <w:rStyle w:val="a9"/>
            <w:szCs w:val="28"/>
            <w:shd w:val="clear" w:color="auto" w:fill="FCFCFC"/>
          </w:rPr>
          <w:t>http://www.iprbookshop.ru/72057.html</w:t>
        </w:r>
      </w:hyperlink>
    </w:p>
    <w:p w14:paraId="45BC4B92" w14:textId="77777777" w:rsidR="00CB57A1" w:rsidRPr="00CB57A1" w:rsidRDefault="00CB57A1" w:rsidP="00CB57A1">
      <w:pPr>
        <w:shd w:val="clear" w:color="auto" w:fill="FCFCFC"/>
        <w:rPr>
          <w:color w:val="000000"/>
          <w:szCs w:val="28"/>
        </w:rPr>
      </w:pPr>
      <w:r w:rsidRPr="00CB57A1">
        <w:rPr>
          <w:color w:val="000000"/>
          <w:szCs w:val="28"/>
        </w:rPr>
        <w:tab/>
        <w:t>3. Игнатов, А. Н. Полевые транзисторы и их применение в технике связи [Электронный ресурс] : монография / А. Н. Игнатов. — Электрон. текстовые данные. — Новосибирск : Сибирский государственный университет телекоммуникаций и информатики, 2008. — 317 c. — 2227-8397. — Режим доступа: http://www.iprbookshop.ru/55455.html</w:t>
      </w:r>
    </w:p>
    <w:p w14:paraId="63AC0C02" w14:textId="77777777" w:rsidR="00CB57A1" w:rsidRPr="00685DBD" w:rsidRDefault="00CB57A1" w:rsidP="00806259"/>
    <w:sectPr w:rsidR="00CB57A1" w:rsidRPr="00685DBD" w:rsidSect="00640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C9A31" w14:textId="77777777" w:rsidR="009B4257" w:rsidRDefault="009B4257" w:rsidP="004B1453">
      <w:pPr>
        <w:spacing w:line="240" w:lineRule="auto"/>
      </w:pPr>
      <w:r>
        <w:separator/>
      </w:r>
    </w:p>
  </w:endnote>
  <w:endnote w:type="continuationSeparator" w:id="0">
    <w:p w14:paraId="48A847C2" w14:textId="77777777" w:rsidR="009B4257" w:rsidRDefault="009B4257" w:rsidP="004B14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2990452"/>
      <w:docPartObj>
        <w:docPartGallery w:val="Page Numbers (Bottom of Page)"/>
        <w:docPartUnique/>
      </w:docPartObj>
    </w:sdtPr>
    <w:sdtEndPr/>
    <w:sdtContent>
      <w:p w14:paraId="770E2BC1" w14:textId="77777777" w:rsidR="004B1453" w:rsidRDefault="006406D6">
        <w:pPr>
          <w:pStyle w:val="a7"/>
          <w:jc w:val="right"/>
        </w:pPr>
        <w:r>
          <w:fldChar w:fldCharType="begin"/>
        </w:r>
        <w:r w:rsidR="004B1453">
          <w:instrText>PAGE   \* MERGEFORMAT</w:instrText>
        </w:r>
        <w:r>
          <w:fldChar w:fldCharType="separate"/>
        </w:r>
        <w:r w:rsidR="00CB57A1">
          <w:rPr>
            <w:noProof/>
          </w:rPr>
          <w:t>6</w:t>
        </w:r>
        <w:r>
          <w:fldChar w:fldCharType="end"/>
        </w:r>
      </w:p>
    </w:sdtContent>
  </w:sdt>
  <w:p w14:paraId="75B183D2" w14:textId="77777777" w:rsidR="004B1453" w:rsidRDefault="004B14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7AE92" w14:textId="77777777" w:rsidR="009B4257" w:rsidRDefault="009B4257" w:rsidP="004B1453">
      <w:pPr>
        <w:spacing w:line="240" w:lineRule="auto"/>
      </w:pPr>
      <w:r>
        <w:separator/>
      </w:r>
    </w:p>
  </w:footnote>
  <w:footnote w:type="continuationSeparator" w:id="0">
    <w:p w14:paraId="7FA58DE6" w14:textId="77777777" w:rsidR="009B4257" w:rsidRDefault="009B4257" w:rsidP="004B14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2D3783"/>
    <w:multiLevelType w:val="multilevel"/>
    <w:tmpl w:val="4B02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C73"/>
    <w:rsid w:val="002B1C8E"/>
    <w:rsid w:val="00453D51"/>
    <w:rsid w:val="004B1453"/>
    <w:rsid w:val="006406D6"/>
    <w:rsid w:val="00677AD8"/>
    <w:rsid w:val="00685DBD"/>
    <w:rsid w:val="00806259"/>
    <w:rsid w:val="008A57AF"/>
    <w:rsid w:val="00921C73"/>
    <w:rsid w:val="009877B9"/>
    <w:rsid w:val="009B4257"/>
    <w:rsid w:val="00B265B9"/>
    <w:rsid w:val="00C32DC7"/>
    <w:rsid w:val="00CB57A1"/>
    <w:rsid w:val="00CE7BBE"/>
    <w:rsid w:val="00E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2AB33C06"/>
  <w15:docId w15:val="{BC825496-8634-4C5C-9CBD-1CF5380FF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ourier New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D51"/>
    <w:pPr>
      <w:spacing w:after="0" w:line="360" w:lineRule="auto"/>
      <w:jc w:val="both"/>
    </w:pPr>
    <w:rPr>
      <w:rFonts w:ascii="Times New Roman" w:hAnsi="Times New Roman" w:cs="Symbol"/>
      <w:kern w:val="2"/>
      <w:sz w:val="28"/>
      <w:szCs w:val="24"/>
      <w:lang w:eastAsia="ru-RU" w:bidi="hi-IN"/>
    </w:rPr>
  </w:style>
  <w:style w:type="paragraph" w:styleId="1">
    <w:name w:val="heading 1"/>
    <w:aliases w:val="1"/>
    <w:basedOn w:val="a"/>
    <w:next w:val="a"/>
    <w:link w:val="10"/>
    <w:uiPriority w:val="9"/>
    <w:qFormat/>
    <w:rsid w:val="00453D51"/>
    <w:pPr>
      <w:keepNext/>
      <w:keepLines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aliases w:val="2"/>
    <w:basedOn w:val="a"/>
    <w:next w:val="a"/>
    <w:link w:val="20"/>
    <w:uiPriority w:val="9"/>
    <w:semiHidden/>
    <w:unhideWhenUsed/>
    <w:qFormat/>
    <w:rsid w:val="00C32DC7"/>
    <w:pPr>
      <w:keepNext/>
      <w:keepLines/>
      <w:outlineLvl w:val="1"/>
    </w:pPr>
    <w:rPr>
      <w:rFonts w:eastAsiaTheme="majorEastAsia" w:cstheme="majorBidi"/>
      <w:szCs w:val="26"/>
    </w:rPr>
  </w:style>
  <w:style w:type="paragraph" w:styleId="3">
    <w:name w:val="heading 3"/>
    <w:aliases w:val="За3"/>
    <w:basedOn w:val="a"/>
    <w:next w:val="a"/>
    <w:link w:val="30"/>
    <w:uiPriority w:val="9"/>
    <w:semiHidden/>
    <w:unhideWhenUsed/>
    <w:qFormat/>
    <w:rsid w:val="009877B9"/>
    <w:pPr>
      <w:keepNext/>
      <w:keepLines/>
      <w:outlineLvl w:val="2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"/>
    <w:basedOn w:val="a0"/>
    <w:link w:val="1"/>
    <w:uiPriority w:val="9"/>
    <w:rsid w:val="00453D51"/>
    <w:rPr>
      <w:rFonts w:ascii="Times New Roman" w:eastAsiaTheme="majorEastAsia" w:hAnsi="Times New Roman" w:cstheme="majorBidi"/>
      <w:bCs/>
      <w:kern w:val="2"/>
      <w:sz w:val="28"/>
      <w:szCs w:val="28"/>
      <w:lang w:eastAsia="ru-RU" w:bidi="hi-IN"/>
    </w:rPr>
  </w:style>
  <w:style w:type="character" w:customStyle="1" w:styleId="20">
    <w:name w:val="Заголовок 2 Знак"/>
    <w:aliases w:val="2 Знак"/>
    <w:basedOn w:val="a0"/>
    <w:link w:val="2"/>
    <w:uiPriority w:val="9"/>
    <w:semiHidden/>
    <w:rsid w:val="00C32DC7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Title"/>
    <w:aliases w:val="3"/>
    <w:basedOn w:val="a"/>
    <w:next w:val="a"/>
    <w:link w:val="a4"/>
    <w:uiPriority w:val="10"/>
    <w:qFormat/>
    <w:rsid w:val="00EC5F12"/>
    <w:pPr>
      <w:contextualSpacing/>
    </w:pPr>
    <w:rPr>
      <w:rFonts w:eastAsiaTheme="majorEastAsia" w:cstheme="majorBidi"/>
      <w:kern w:val="28"/>
      <w:szCs w:val="56"/>
    </w:rPr>
  </w:style>
  <w:style w:type="character" w:customStyle="1" w:styleId="a4">
    <w:name w:val="Заголовок Знак"/>
    <w:aliases w:val="3 Знак"/>
    <w:basedOn w:val="a0"/>
    <w:link w:val="a3"/>
    <w:uiPriority w:val="10"/>
    <w:rsid w:val="00EC5F12"/>
    <w:rPr>
      <w:rFonts w:ascii="Times New Roman" w:eastAsiaTheme="majorEastAsia" w:hAnsi="Times New Roman" w:cstheme="majorBidi"/>
      <w:kern w:val="28"/>
      <w:sz w:val="28"/>
      <w:szCs w:val="56"/>
    </w:rPr>
  </w:style>
  <w:style w:type="character" w:customStyle="1" w:styleId="30">
    <w:name w:val="Заголовок 3 Знак"/>
    <w:aliases w:val="За3 Знак"/>
    <w:basedOn w:val="a0"/>
    <w:link w:val="3"/>
    <w:uiPriority w:val="9"/>
    <w:semiHidden/>
    <w:rsid w:val="009877B9"/>
    <w:rPr>
      <w:rFonts w:ascii="Times New Roman" w:eastAsiaTheme="majorEastAsia" w:hAnsi="Times New Roman" w:cstheme="majorBidi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4B1453"/>
    <w:pPr>
      <w:tabs>
        <w:tab w:val="center" w:pos="4677"/>
        <w:tab w:val="right" w:pos="9355"/>
      </w:tabs>
      <w:spacing w:line="240" w:lineRule="auto"/>
    </w:pPr>
    <w:rPr>
      <w:rFonts w:cs="Mangal"/>
    </w:rPr>
  </w:style>
  <w:style w:type="character" w:customStyle="1" w:styleId="a6">
    <w:name w:val="Верхний колонтитул Знак"/>
    <w:basedOn w:val="a0"/>
    <w:link w:val="a5"/>
    <w:uiPriority w:val="99"/>
    <w:rsid w:val="004B1453"/>
    <w:rPr>
      <w:rFonts w:ascii="Times New Roman" w:hAnsi="Times New Roman" w:cs="Mangal"/>
      <w:kern w:val="2"/>
      <w:sz w:val="28"/>
      <w:szCs w:val="24"/>
      <w:lang w:val="ru-RU" w:eastAsia="ru-RU" w:bidi="hi-IN"/>
    </w:rPr>
  </w:style>
  <w:style w:type="paragraph" w:styleId="a7">
    <w:name w:val="footer"/>
    <w:basedOn w:val="a"/>
    <w:link w:val="a8"/>
    <w:uiPriority w:val="99"/>
    <w:unhideWhenUsed/>
    <w:rsid w:val="004B1453"/>
    <w:pPr>
      <w:tabs>
        <w:tab w:val="center" w:pos="4677"/>
        <w:tab w:val="right" w:pos="9355"/>
      </w:tabs>
      <w:spacing w:line="240" w:lineRule="auto"/>
    </w:pPr>
    <w:rPr>
      <w:rFonts w:cs="Mangal"/>
    </w:rPr>
  </w:style>
  <w:style w:type="character" w:customStyle="1" w:styleId="a8">
    <w:name w:val="Нижний колонтитул Знак"/>
    <w:basedOn w:val="a0"/>
    <w:link w:val="a7"/>
    <w:uiPriority w:val="99"/>
    <w:rsid w:val="004B1453"/>
    <w:rPr>
      <w:rFonts w:ascii="Times New Roman" w:hAnsi="Times New Roman" w:cs="Mangal"/>
      <w:kern w:val="2"/>
      <w:sz w:val="28"/>
      <w:szCs w:val="24"/>
      <w:lang w:val="ru-RU" w:eastAsia="ru-RU" w:bidi="hi-IN"/>
    </w:rPr>
  </w:style>
  <w:style w:type="character" w:styleId="a9">
    <w:name w:val="Hyperlink"/>
    <w:uiPriority w:val="99"/>
    <w:unhideWhenUsed/>
    <w:rsid w:val="00CB57A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yperlink" Target="https://alltransistors.com/ru/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hyperlink" Target="http://www.iprbookshop.ru/72057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hyperlink" Target="http://www.iprbookshop.ru/6539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Pyotr</dc:creator>
  <cp:keywords/>
  <dc:description/>
  <cp:lastModifiedBy>Pyotr</cp:lastModifiedBy>
  <cp:revision>5</cp:revision>
  <dcterms:created xsi:type="dcterms:W3CDTF">2021-05-12T16:12:00Z</dcterms:created>
  <dcterms:modified xsi:type="dcterms:W3CDTF">2021-05-15T14:11:00Z</dcterms:modified>
</cp:coreProperties>
</file>